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418F98" w14:textId="77777777" w:rsidR="000C334F" w:rsidRPr="0082657B" w:rsidRDefault="000C334F" w:rsidP="000C334F">
      <w:pPr>
        <w:pStyle w:val="PGE-NotaExplicativa"/>
        <w:rPr>
          <w:highlight w:val="yellow"/>
        </w:rPr>
      </w:pPr>
      <w:r w:rsidRPr="0082657B">
        <w:rPr>
          <w:highlight w:val="yellow"/>
        </w:rPr>
        <w:t>Notas Explicativas:</w:t>
      </w:r>
    </w:p>
    <w:p w14:paraId="002E9A5B" w14:textId="77777777" w:rsidR="000C334F" w:rsidRPr="0082657B" w:rsidRDefault="000C334F" w:rsidP="000C334F">
      <w:pPr>
        <w:pStyle w:val="PGE-NotaExplicativa"/>
        <w:rPr>
          <w:highlight w:val="yellow"/>
        </w:rPr>
      </w:pPr>
      <w:r w:rsidRPr="0082657B">
        <w:rPr>
          <w:highlight w:val="yellow"/>
        </w:rPr>
        <w:t>As Notas Explicativas constam distribuídas no corpo deste documento apenas para auxiliar no adequado preenchimento da minuta padronizada, portanto, deverão ser suprimidas quando finalizada tal tarefa.</w:t>
      </w:r>
    </w:p>
    <w:p w14:paraId="16E44A43" w14:textId="77777777" w:rsidR="000C334F" w:rsidRDefault="000C334F" w:rsidP="000C334F">
      <w:pPr>
        <w:pStyle w:val="PGE-NotaExplicativa"/>
      </w:pPr>
      <w:r w:rsidRPr="003945FB">
        <w:rPr>
          <w:u w:val="single"/>
        </w:rPr>
        <w:t>Supressão automática das notas explicativas</w:t>
      </w:r>
      <w:r w:rsidRPr="001C541E">
        <w:t xml:space="preserve">: </w:t>
      </w:r>
      <w:r w:rsidRPr="00BC4E3A">
        <w:t xml:space="preserve">Use o atalho </w:t>
      </w:r>
      <w:r w:rsidRPr="006229AE">
        <w:t>Ctrl+S</w:t>
      </w:r>
      <w:r>
        <w:t>hift</w:t>
      </w:r>
      <w:r w:rsidRPr="006229AE">
        <w:t>+1.</w:t>
      </w:r>
      <w:r w:rsidRPr="00BC4E3A">
        <w:t xml:space="preserve"> Faça isso apenas ao final, para elaborar a minuta seguindo as orientações.</w:t>
      </w:r>
      <w:r>
        <w:t xml:space="preserve"> Não contará com esta funcionalidade o usuário que optar por não habilitar macros.</w:t>
      </w:r>
    </w:p>
    <w:p w14:paraId="4F019E78" w14:textId="77777777" w:rsidR="000C334F" w:rsidRPr="0082657B" w:rsidRDefault="000C334F" w:rsidP="000C334F">
      <w:pPr>
        <w:pStyle w:val="PGE-NotaExplicativa"/>
        <w:rPr>
          <w:highlight w:val="yellow"/>
        </w:rPr>
      </w:pPr>
      <w:r w:rsidRPr="0082657B">
        <w:rPr>
          <w:highlight w:val="yellow"/>
        </w:rPr>
        <w:t xml:space="preserve">Na </w:t>
      </w:r>
      <w:r w:rsidRPr="001C541E">
        <w:rPr>
          <w:highlight w:val="yellow"/>
          <w:u w:val="single"/>
        </w:rPr>
        <w:t>formatação de texto novo</w:t>
      </w:r>
      <w:r w:rsidRPr="0082657B">
        <w:rPr>
          <w:highlight w:val="yellow"/>
        </w:rPr>
        <w:t xml:space="preserve"> (fonte, parágrafo), e inclusive para a numeração automática (1.1, 1.1.1, ...) utilize preferencialmente os “Estilos” que acompanham o documento, quais sejam: N 1.1, N 1.1.1, N 1.1.1.1, N abc, </w:t>
      </w:r>
      <w:r>
        <w:rPr>
          <w:highlight w:val="yellow"/>
        </w:rPr>
        <w:t>PGE-</w:t>
      </w:r>
      <w:r w:rsidRPr="0082657B">
        <w:rPr>
          <w:highlight w:val="yellow"/>
        </w:rPr>
        <w:t>Normal, Título 1 (com numeração), Título 2 (sem numeração), Título (para Anexos). Encontre-os, p. ex., no Word 2013 e versões mais recentes, na guia “Página Inicial”, na galeria “Estilos”</w:t>
      </w:r>
      <w:r>
        <w:rPr>
          <w:highlight w:val="yellow"/>
        </w:rPr>
        <w:t>.</w:t>
      </w:r>
    </w:p>
    <w:p w14:paraId="0C29374C" w14:textId="77777777" w:rsidR="000C334F" w:rsidRDefault="000C334F" w:rsidP="000C334F">
      <w:pPr>
        <w:pStyle w:val="PGE-NotaExplicativa"/>
      </w:pPr>
      <w:r w:rsidRPr="0082657B">
        <w:rPr>
          <w:highlight w:val="yellow"/>
        </w:rPr>
        <w:t xml:space="preserve">Para </w:t>
      </w:r>
      <w:r w:rsidRPr="001C541E">
        <w:rPr>
          <w:highlight w:val="yellow"/>
          <w:u w:val="single"/>
        </w:rPr>
        <w:t>navegar mais rapidamente neste documento</w:t>
      </w:r>
      <w:r w:rsidRPr="0082657B">
        <w:rPr>
          <w:highlight w:val="yellow"/>
        </w:rPr>
        <w:t>, utilize a estrutura de títulos. No Word 2013 e versões mais recentes, p. ex., utilize o Localizar (</w:t>
      </w:r>
      <w:proofErr w:type="spellStart"/>
      <w:r w:rsidRPr="0082657B">
        <w:rPr>
          <w:highlight w:val="yellow"/>
        </w:rPr>
        <w:t>Ctrl+L</w:t>
      </w:r>
      <w:proofErr w:type="spellEnd"/>
      <w:r w:rsidRPr="0082657B">
        <w:rPr>
          <w:highlight w:val="yellow"/>
        </w:rPr>
        <w:t>) e a guia “Títulos”.</w:t>
      </w:r>
    </w:p>
    <w:p w14:paraId="243B1229" w14:textId="77777777" w:rsidR="000C334F" w:rsidRDefault="000C334F" w:rsidP="000C334F">
      <w:pPr>
        <w:pStyle w:val="Ttulo"/>
      </w:pPr>
      <w:r>
        <w:t>EDITAL DE PREGÃO ELETRÔNICO Nº ___/_____</w:t>
      </w:r>
    </w:p>
    <w:p w14:paraId="0934878A" w14:textId="77777777" w:rsidR="000C334F" w:rsidRDefault="000C334F" w:rsidP="000C334F">
      <w:pPr>
        <w:pStyle w:val="PGE-Normal"/>
      </w:pPr>
      <w:r w:rsidRPr="00052627">
        <w:t>O ESTADO DO ESPÍRITO SANTO, por intermédio do (</w:t>
      </w:r>
      <w:r w:rsidRPr="00052627">
        <w:rPr>
          <w:color w:val="FF0000"/>
        </w:rPr>
        <w:t>Nome do Órgão</w:t>
      </w:r>
      <w:r w:rsidRPr="00052627">
        <w:t>), doravante denominado (</w:t>
      </w:r>
      <w:r w:rsidRPr="00052627">
        <w:rPr>
          <w:color w:val="FF0000"/>
        </w:rPr>
        <w:t>Sigla do Órgão</w:t>
      </w:r>
      <w:r w:rsidRPr="00052627">
        <w:t>), realizará licitação, na modalidade "Pregão Eletrônico", sob o critério “menor preço por lote”, por meio do site www.compras.es.gov.br, para</w:t>
      </w:r>
      <w:r>
        <w:t xml:space="preserve"> </w:t>
      </w:r>
      <w:r w:rsidRPr="00052627">
        <w:rPr>
          <w:b/>
        </w:rPr>
        <w:t>REGISTRO DE PREÇOS</w:t>
      </w:r>
      <w:r>
        <w:t xml:space="preserve"> </w:t>
      </w:r>
      <w:r>
        <w:rPr>
          <w:b/>
        </w:rPr>
        <w:t>DE SERVIÇOS CONTÍNUOS DE EXAMES MÉDICOS</w:t>
      </w:r>
      <w:r w:rsidRPr="00052627">
        <w:t>, conforme Processo nº _________, devidamente aprovado pela autoridade competente.</w:t>
      </w:r>
      <w:r>
        <w:t xml:space="preserve"> </w:t>
      </w:r>
      <w:r w:rsidRPr="00052627">
        <w:t>O Pregão será realizado por Pregoeiro e Equipe de Apoio, designados pela Portaria (</w:t>
      </w:r>
      <w:r w:rsidRPr="00052627">
        <w:rPr>
          <w:color w:val="FF0000"/>
        </w:rPr>
        <w:t>Sigla do Órgão</w:t>
      </w:r>
      <w:r w:rsidRPr="00052627">
        <w:t>)</w:t>
      </w:r>
      <w:r>
        <w:t xml:space="preserve"> </w:t>
      </w:r>
      <w:r w:rsidRPr="00052627">
        <w:t>nº __/____, publicada em __/__/____, nos termos da Lei 10.520/2002, e subsidiariamente da Lei 8.666/1993, do Decreto estadual 1.790-R/2007 e do Decreto estadual 2.458-R/2010, bem como pelas demais normas pertinentes e condições estabelecidas no presente Edital.</w:t>
      </w:r>
    </w:p>
    <w:p w14:paraId="3F40680A" w14:textId="77777777" w:rsidR="000C334F" w:rsidRPr="00EB0B24" w:rsidRDefault="000C334F" w:rsidP="000C334F">
      <w:pPr>
        <w:pStyle w:val="PGE-Normal"/>
        <w:rPr>
          <w:b/>
        </w:rPr>
      </w:pPr>
      <w:r w:rsidRPr="00EB0B24">
        <w:rPr>
          <w:b/>
        </w:rPr>
        <w:t>A participação neste Pregão é permitida exclusivamente a microempresas, empresas de pequeno porte ou equiparadas.</w:t>
      </w:r>
    </w:p>
    <w:p w14:paraId="24E4163C" w14:textId="77777777" w:rsidR="000C334F" w:rsidRDefault="000C334F" w:rsidP="000C334F">
      <w:pPr>
        <w:pStyle w:val="Ttulo1"/>
      </w:pPr>
      <w:r>
        <w:t>DISPOSIÇÕES PRELIMINARES</w:t>
      </w:r>
    </w:p>
    <w:p w14:paraId="5D35C407" w14:textId="77777777" w:rsidR="000C334F" w:rsidRPr="003168EC" w:rsidRDefault="000C334F" w:rsidP="000C334F">
      <w:pPr>
        <w:pStyle w:val="N11"/>
      </w:pPr>
      <w:r w:rsidRPr="009E4F26">
        <w:t xml:space="preserve">A sessão pública de processamento do Pregão Eletrônico será realizada por meio da </w:t>
      </w:r>
      <w:r w:rsidRPr="003168EC">
        <w:t>internet, mediante condições de segurança - criptografia e autenticação - em todas as suas fases.</w:t>
      </w:r>
    </w:p>
    <w:p w14:paraId="72AE1E47" w14:textId="77777777" w:rsidR="000C334F" w:rsidRPr="009E4F26" w:rsidRDefault="000C334F" w:rsidP="000C334F">
      <w:pPr>
        <w:pStyle w:val="N11"/>
      </w:pPr>
      <w:r w:rsidRPr="003168EC">
        <w:t>Os trabalhos serão conduzidos pelo Pregoeiro designado, por inserção e monitoramento de dados inseridos</w:t>
      </w:r>
      <w:r w:rsidRPr="009E4F26">
        <w:t xml:space="preserve"> no aplicativo “Sistema Integrado de Gestão Administrativa – SIGA”, no endereço www.compras.es.gov.br, conforme indicado abaixo:</w:t>
      </w:r>
    </w:p>
    <w:p w14:paraId="1CCC6C8D" w14:textId="77777777" w:rsidR="000C334F" w:rsidRPr="009E4F26" w:rsidRDefault="000C334F" w:rsidP="000C334F">
      <w:pPr>
        <w:ind w:left="284"/>
        <w:jc w:val="left"/>
      </w:pPr>
      <w:r w:rsidRPr="009E4F26">
        <w:t xml:space="preserve">INÍCIO DO ACOLHIMENTO DAS PROPOSTAS: ÀS </w:t>
      </w:r>
      <w:r>
        <w:t>__</w:t>
      </w:r>
      <w:r w:rsidRPr="009E4F26">
        <w:t xml:space="preserve"> horas do dia </w:t>
      </w:r>
      <w:r>
        <w:t>__/__/____.</w:t>
      </w:r>
    </w:p>
    <w:p w14:paraId="696D2048" w14:textId="77777777" w:rsidR="000C334F" w:rsidRPr="009E4F26" w:rsidRDefault="000C334F" w:rsidP="000C334F">
      <w:pPr>
        <w:ind w:left="284"/>
        <w:jc w:val="left"/>
      </w:pPr>
      <w:r w:rsidRPr="009E4F26">
        <w:lastRenderedPageBreak/>
        <w:t xml:space="preserve">LIMITE PARA ACOLHIMENTO DAS PROPOSTAS: ÀS </w:t>
      </w:r>
      <w:r>
        <w:t>__</w:t>
      </w:r>
      <w:r w:rsidRPr="009E4F26">
        <w:t xml:space="preserve"> horas do dia </w:t>
      </w:r>
      <w:r>
        <w:t>__/__/___.</w:t>
      </w:r>
    </w:p>
    <w:p w14:paraId="1A7C59CD" w14:textId="77777777" w:rsidR="000C334F" w:rsidRPr="00040D2D" w:rsidRDefault="000C334F" w:rsidP="000C334F">
      <w:pPr>
        <w:ind w:left="284"/>
        <w:jc w:val="left"/>
      </w:pPr>
      <w:r w:rsidRPr="00040D2D">
        <w:t>ABERTURA DAS PROPOSTAS: ÀS __ horas do dia __/__/____.</w:t>
      </w:r>
    </w:p>
    <w:p w14:paraId="2F8DD9AD" w14:textId="77777777" w:rsidR="000C334F" w:rsidRDefault="000C334F" w:rsidP="000C334F">
      <w:pPr>
        <w:ind w:left="284"/>
        <w:jc w:val="left"/>
      </w:pPr>
      <w:r w:rsidRPr="00306687">
        <w:t>ABERTURA DA SESSÃO PÚBLICA</w:t>
      </w:r>
      <w:r w:rsidRPr="009E4F26">
        <w:t xml:space="preserve">: ÀS </w:t>
      </w:r>
      <w:r>
        <w:t>__</w:t>
      </w:r>
      <w:r w:rsidRPr="009E4F26">
        <w:t xml:space="preserve"> horas do dia </w:t>
      </w:r>
      <w:r>
        <w:t>__/__/____.</w:t>
      </w:r>
    </w:p>
    <w:p w14:paraId="6FE49145" w14:textId="77777777" w:rsidR="000C334F" w:rsidRDefault="000C334F" w:rsidP="000C334F">
      <w:pPr>
        <w:pStyle w:val="N11"/>
      </w:pPr>
      <w:r>
        <w:t>Integram este Edital os seguintes anexos:</w:t>
      </w:r>
    </w:p>
    <w:p w14:paraId="2EA5F296" w14:textId="77777777" w:rsidR="000C334F" w:rsidRDefault="000C334F" w:rsidP="000C334F">
      <w:pPr>
        <w:ind w:left="284"/>
      </w:pPr>
      <w:r>
        <w:t>Anexo I – Termo de Referência;</w:t>
      </w:r>
    </w:p>
    <w:p w14:paraId="2F583B56" w14:textId="77777777" w:rsidR="000C334F" w:rsidRDefault="000C334F" w:rsidP="000C334F">
      <w:pPr>
        <w:ind w:left="284"/>
      </w:pPr>
      <w:r>
        <w:t>Anexo II – Modelos do Edital;</w:t>
      </w:r>
    </w:p>
    <w:p w14:paraId="66E919B9" w14:textId="77777777" w:rsidR="000C334F" w:rsidRDefault="000C334F" w:rsidP="000C334F">
      <w:pPr>
        <w:ind w:left="284"/>
      </w:pPr>
      <w:r>
        <w:t>Anexo III – Exigências de Habilitação;</w:t>
      </w:r>
    </w:p>
    <w:p w14:paraId="178CB2FD" w14:textId="77777777" w:rsidR="000C334F" w:rsidRDefault="000C334F" w:rsidP="000C334F">
      <w:pPr>
        <w:ind w:left="284"/>
      </w:pPr>
      <w:r>
        <w:t>Anexo IV – Minuta de Ata de Registro de Preços;</w:t>
      </w:r>
    </w:p>
    <w:p w14:paraId="0BBB5327" w14:textId="77777777" w:rsidR="000C334F" w:rsidRPr="009E4F26" w:rsidRDefault="000C334F" w:rsidP="000C334F">
      <w:pPr>
        <w:ind w:left="284"/>
      </w:pPr>
      <w:r>
        <w:t>Anexo V – Minuta de Termo de Contrato.</w:t>
      </w:r>
    </w:p>
    <w:p w14:paraId="2C71BE56" w14:textId="77777777" w:rsidR="000C334F" w:rsidRDefault="000C334F" w:rsidP="000C334F">
      <w:pPr>
        <w:pStyle w:val="Ttulo1"/>
      </w:pPr>
      <w:r>
        <w:t>DO OBJETO</w:t>
      </w:r>
    </w:p>
    <w:p w14:paraId="229FA171" w14:textId="77777777" w:rsidR="000C334F" w:rsidRDefault="000C334F" w:rsidP="000C334F">
      <w:pPr>
        <w:pStyle w:val="N11"/>
      </w:pPr>
      <w:r w:rsidRPr="00CD2AB6">
        <w:t xml:space="preserve">O objeto deste Pregão é </w:t>
      </w:r>
      <w:r>
        <w:t xml:space="preserve">o Registro de Preços de serviços contínuos de Exames Médicos, conforme </w:t>
      </w:r>
      <w:r w:rsidRPr="00CD2AB6">
        <w:t xml:space="preserve">especificações </w:t>
      </w:r>
      <w:r>
        <w:t>d</w:t>
      </w:r>
      <w:r w:rsidRPr="00CD2AB6">
        <w:t>o Anexo I do presente Edital.</w:t>
      </w:r>
    </w:p>
    <w:p w14:paraId="454540A6" w14:textId="77777777" w:rsidR="00CC0C57" w:rsidRDefault="00CC0C57" w:rsidP="00CC0C57">
      <w:pPr>
        <w:pStyle w:val="Ttulo1"/>
      </w:pPr>
      <w:r>
        <w:t>DOS ÓRGÃOS PARTICIPANTES</w:t>
      </w:r>
    </w:p>
    <w:p w14:paraId="0CCDFD72" w14:textId="77777777" w:rsidR="00CC0C57" w:rsidRDefault="00CC0C57" w:rsidP="00CC0C57">
      <w:pPr>
        <w:pStyle w:val="N11"/>
      </w:pPr>
      <w:r w:rsidRPr="00052627">
        <w:t xml:space="preserve">A </w:t>
      </w:r>
      <w:r>
        <w:t>(_____</w:t>
      </w:r>
      <w:r w:rsidRPr="00052627">
        <w:t>nome do órgão gestor do registro de preços</w:t>
      </w:r>
      <w:r>
        <w:t xml:space="preserve">____) </w:t>
      </w:r>
      <w:r w:rsidRPr="00052627">
        <w:t>será responsável pelo gerenciamento, orientação e controle do presente sistema de registro de preços.</w:t>
      </w:r>
    </w:p>
    <w:p w14:paraId="5580A96C" w14:textId="77777777" w:rsidR="00CC0C57" w:rsidRDefault="00CC0C57" w:rsidP="00CC0C57">
      <w:pPr>
        <w:pStyle w:val="N11"/>
      </w:pPr>
      <w:r w:rsidRPr="00052627">
        <w:t>Participam, ainda, deste certame os seguintes órgãos da Administração Pública Estadual:</w:t>
      </w:r>
    </w:p>
    <w:p w14:paraId="43F0781D" w14:textId="77777777" w:rsidR="00CC0C57" w:rsidRDefault="00CC0C57" w:rsidP="00CC0C57">
      <w:pPr>
        <w:pStyle w:val="Nabc"/>
        <w:ind w:left="284"/>
      </w:pPr>
      <w:r>
        <w:t>...</w:t>
      </w:r>
    </w:p>
    <w:p w14:paraId="7B3CCF3E" w14:textId="77777777" w:rsidR="00CC0C57" w:rsidRDefault="00CC0C57" w:rsidP="00CC0C57">
      <w:pPr>
        <w:pStyle w:val="Nabc"/>
        <w:ind w:left="284"/>
      </w:pPr>
      <w:r>
        <w:t>...</w:t>
      </w:r>
    </w:p>
    <w:p w14:paraId="66E76E23" w14:textId="77777777" w:rsidR="00CC0C57" w:rsidRDefault="00CC0C57" w:rsidP="00CC0C57">
      <w:pPr>
        <w:pStyle w:val="PGE-NotaExplicativa"/>
      </w:pPr>
      <w:r>
        <w:t>Este item 3.2 poderá ser excluído pela Administração, se a licitação não contar com órgãos participantes.</w:t>
      </w:r>
    </w:p>
    <w:p w14:paraId="57793537" w14:textId="77777777" w:rsidR="00CC0C57" w:rsidRDefault="00CC0C57" w:rsidP="00CC0C57">
      <w:pPr>
        <w:pStyle w:val="Ttulo1"/>
        <w:numPr>
          <w:ilvl w:val="0"/>
          <w:numId w:val="0"/>
        </w:numPr>
        <w:rPr>
          <w:b w:val="0"/>
          <w:color w:val="FF0000"/>
        </w:rPr>
      </w:pPr>
      <w:r w:rsidRPr="00CE0A71">
        <w:rPr>
          <w:b w:val="0"/>
          <w:color w:val="FF0000"/>
        </w:rPr>
        <w:t>3.3 - Não será admitida a adesão à ata de registro de preços decorrente desta licitação.</w:t>
      </w:r>
    </w:p>
    <w:p w14:paraId="5FFB6C86" w14:textId="77777777" w:rsidR="00CC0C57" w:rsidRPr="00CE0A71" w:rsidRDefault="00CC0C57" w:rsidP="00CC0C57">
      <w:pPr>
        <w:pStyle w:val="PGE-NotaExplicativa"/>
      </w:pPr>
      <w:r>
        <w:t>Ou:</w:t>
      </w:r>
    </w:p>
    <w:p w14:paraId="4B7F3FF3" w14:textId="77777777" w:rsidR="00CC0C57" w:rsidRPr="00CE0A71" w:rsidRDefault="00CC0C57" w:rsidP="00CC0C57">
      <w:pPr>
        <w:pStyle w:val="N11"/>
        <w:rPr>
          <w:color w:val="FF0000"/>
        </w:rPr>
      </w:pPr>
      <w:r w:rsidRPr="00CE0A71">
        <w:rPr>
          <w:color w:val="FF0000"/>
        </w:rPr>
        <w:t xml:space="preserve">Fica facultada a adesão de outros órgãos interessados ao presente sistema de registro de preços, durante a sua vigência, desde que autorizado pelo órgão gerenciador e mediante aceitação de fornecimento pelo licitante beneficiário, </w:t>
      </w:r>
      <w:r w:rsidRPr="00CE0A71">
        <w:rPr>
          <w:color w:val="FF0000"/>
          <w:u w:val="single"/>
        </w:rPr>
        <w:t>respeitado, no somatório de todas as contratações (tanto as realizadas pelo órgão gerenciador e pelos participantes da ata quanto as promovidas pelos aderentes), o valor máximo de R$ 80.000,00 (oitenta mil reais).</w:t>
      </w:r>
    </w:p>
    <w:p w14:paraId="6BC51D00" w14:textId="77777777" w:rsidR="00CC0C57" w:rsidRDefault="00CC0C57" w:rsidP="00CC0C57">
      <w:pPr>
        <w:pStyle w:val="PGE-NotaExplicativa"/>
      </w:pPr>
      <w:r>
        <w:t>Nota Explicativa:</w:t>
      </w:r>
    </w:p>
    <w:p w14:paraId="03F66D09" w14:textId="77777777" w:rsidR="00CC0C57" w:rsidRDefault="00CC0C57" w:rsidP="00CC0C57">
      <w:pPr>
        <w:pStyle w:val="PGE-NotaExplicativa"/>
      </w:pPr>
      <w:r>
        <w:lastRenderedPageBreak/>
        <w:t>A Administração deverá escolher entre uma das duas redações propostas para este item 3.3, observando o que segue:</w:t>
      </w:r>
    </w:p>
    <w:p w14:paraId="1FC19244" w14:textId="77777777" w:rsidR="00CC0C57" w:rsidRDefault="00CC0C57" w:rsidP="00CC0C57">
      <w:pPr>
        <w:pStyle w:val="PGE-NotaExplicativa"/>
      </w:pPr>
      <w:r>
        <w:t>(a) O Decreto estadual nº 1.790-R/2007 dispõe que poderá o órgão gerenciador não admitir adesões (art. 13, III). Ainda mais claro, aplicável por analogia, o Decreto federal nº 7.892/2013 dispõe que o órgão gerenciador poderá não admitir a participação (art. 4º, § 1º, e § 3º, I e II) ou a adesão de órgãos não participantes (art. 9º, III). Nessa linha, o Tribunal de Contas da União orienta que deverá ser motivada a decisão pela admissibilidade ou não da adesão a registro de preços, caso a caso, não sendo o caso de admitir a adesão se for possível de antemão declinar razões suficientes para isso. Nesse sentido, consulte-se o Acórdão 311/2018 – Plenário, Rel. Min. Bruno Dantas.</w:t>
      </w:r>
    </w:p>
    <w:p w14:paraId="601503AF" w14:textId="77777777" w:rsidR="00CC0C57" w:rsidRDefault="00CC0C57" w:rsidP="00CC0C57">
      <w:pPr>
        <w:pStyle w:val="PGE-NotaExplicativa"/>
      </w:pPr>
      <w:r>
        <w:t>(b) O Tribunal de Contas da União orienta no sentido de que nas licitações para registro de preços com participação exclusiva de ME-EPP só será lícita a adesão até o limite do valor de R$ 80.000,00, em cada lote da licitação no qual estabelecida a participação exclusiva. Assim, compete ao órgão que gerencia a ata de registro de preços autorizar a adesão à referida ata – é claro, se o edital não proibiu tal possibilidade –, desde que respeitado, no somatório de todas as contratações, aí incluídas tanto as realizadas pelos patrocinadores da ata quanto as promovidas pelos aderentes, o limite máximo de R$ 80.000,00 em cada lote da licitação. Nesse sentido, consulte-se o Acórdão n.º 2957/2011-Plenário, Rel. Min. André Luís de Carvalho.</w:t>
      </w:r>
    </w:p>
    <w:p w14:paraId="213B2745" w14:textId="77777777" w:rsidR="00CC0C57" w:rsidRPr="00CE0A71" w:rsidRDefault="00CC0C57" w:rsidP="00CC0C57">
      <w:pPr>
        <w:pStyle w:val="PGE-NotaExplicativa"/>
        <w:rPr>
          <w:color w:val="FF0000"/>
        </w:rPr>
      </w:pPr>
      <w:r>
        <w:t>(c) A redação escolhida poderá também constar do Termo de Referência e deverá constar da Ata de Registro de Preços (item 3), nos itens que disciplinam a possibilidade e os requisitos para a adesão à ARP, tornando mais clara a disciplina jurídica desse instrumento. Seja como for, o importante é que não sejam mantidas disposições contraditórias, ou seja, o importante é que não exista divergência entre as previsões do edital da licitação e dos seus anexos, o Termo de Referência e a Ata de Registro de Preços.</w:t>
      </w:r>
    </w:p>
    <w:p w14:paraId="3F433E87" w14:textId="77777777" w:rsidR="000C334F" w:rsidRDefault="000C334F" w:rsidP="000C334F">
      <w:pPr>
        <w:pStyle w:val="Ttulo1"/>
      </w:pPr>
      <w:r>
        <w:t>DO PRAZO DE VIGÊNCIA DA ATA E DOS CONTRATOS</w:t>
      </w:r>
    </w:p>
    <w:p w14:paraId="11C28B4D" w14:textId="77777777" w:rsidR="000C334F" w:rsidRDefault="000C334F" w:rsidP="000C334F">
      <w:pPr>
        <w:pStyle w:val="N11"/>
      </w:pPr>
      <w:r>
        <w:t>O prazo de vigência dessa Ata de Registro de Preços é de 01(um) ano, contado do dia posterior à data de sua publicação no Diário Oficial, vedada a sua prorrogação.</w:t>
      </w:r>
    </w:p>
    <w:p w14:paraId="6F66BCAC" w14:textId="77777777" w:rsidR="000C334F" w:rsidRDefault="000C334F" w:rsidP="000C334F">
      <w:pPr>
        <w:pStyle w:val="N11"/>
      </w:pPr>
      <w:r>
        <w:t>O prazo de vigência das contratações decorrentes desse Registro de Preços terá início no dia subsequente ao da publicação do resumo do contrato no Diário Oficial e terá duração de ___ (_____) meses.</w:t>
      </w:r>
    </w:p>
    <w:p w14:paraId="5360F90F" w14:textId="77777777" w:rsidR="000C334F" w:rsidRDefault="000C334F" w:rsidP="00906A5F">
      <w:pPr>
        <w:pStyle w:val="N111"/>
      </w:pPr>
      <w:r w:rsidRPr="00177289">
        <w:t>A prorrogação poderá ser admitida nos termos do art</w:t>
      </w:r>
      <w:r>
        <w:t xml:space="preserve">. </w:t>
      </w:r>
      <w:r w:rsidRPr="00177289">
        <w:t>57 da Lei 8.666/</w:t>
      </w:r>
      <w:r>
        <w:t>19</w:t>
      </w:r>
      <w:r w:rsidRPr="00177289">
        <w:t>93, mediante prévia justificativa e autorização da autoridade competente, devendo ser precedida, ainda, de manifestação da Procuradoria Geral do Estado do Espírito Santo.</w:t>
      </w:r>
    </w:p>
    <w:p w14:paraId="4A3FA7EA" w14:textId="77777777" w:rsidR="000C334F" w:rsidRDefault="000C334F" w:rsidP="00906A5F">
      <w:pPr>
        <w:pStyle w:val="N111"/>
      </w:pPr>
      <w:r w:rsidRPr="00177289">
        <w:t>Ocorrendo a hipótese prevista no inciso II</w:t>
      </w:r>
      <w:r>
        <w:t xml:space="preserve"> do art. </w:t>
      </w:r>
      <w:r w:rsidRPr="00177289">
        <w:t>57 da Lei 8</w:t>
      </w:r>
      <w:r>
        <w:t>.</w:t>
      </w:r>
      <w:r w:rsidRPr="00177289">
        <w:t>666/</w:t>
      </w:r>
      <w:r>
        <w:t>19</w:t>
      </w:r>
      <w:r w:rsidRPr="00177289">
        <w:t xml:space="preserve">93, a duração do contrato poderá sofrer prorrogação por sucessivos períodos, limitada a 60 (sessenta) meses, desde que cumpridas as formalidades acima indicadas e </w:t>
      </w:r>
      <w:r w:rsidRPr="00177289">
        <w:lastRenderedPageBreak/>
        <w:t>demonstrado, nos autos, que a medida importará em obtenção de preços e condições mais vantajosas para a Administração.</w:t>
      </w:r>
    </w:p>
    <w:p w14:paraId="07199254" w14:textId="77777777" w:rsidR="000C334F" w:rsidRPr="00177289" w:rsidRDefault="000C334F" w:rsidP="000C334F">
      <w:pPr>
        <w:pStyle w:val="PGE-NotaExplicativa"/>
        <w:rPr>
          <w:highlight w:val="yellow"/>
        </w:rPr>
      </w:pPr>
      <w:r w:rsidRPr="00177289">
        <w:rPr>
          <w:highlight w:val="yellow"/>
        </w:rPr>
        <w:t>Nota Explicativa: O prazo de vigência dos contratos decorrentes deste Registro de Preços ficará a critério do órgão, não podendo ultrapassar 60 (sessenta) meses. Caso seja preenchida a lacuna do item 4.2 com o prazo máximo, deve</w:t>
      </w:r>
      <w:r>
        <w:rPr>
          <w:highlight w:val="yellow"/>
        </w:rPr>
        <w:t>m</w:t>
      </w:r>
      <w:r w:rsidRPr="00177289">
        <w:rPr>
          <w:highlight w:val="yellow"/>
        </w:rPr>
        <w:t xml:space="preserve"> ser excluídos os subitens 4.2.1 e 4.2.2.</w:t>
      </w:r>
    </w:p>
    <w:p w14:paraId="7B0F5D94" w14:textId="77777777" w:rsidR="000C334F" w:rsidRDefault="000C334F" w:rsidP="000C334F">
      <w:pPr>
        <w:pStyle w:val="PGE-NotaExplicativa"/>
      </w:pPr>
      <w:r w:rsidRPr="00177289">
        <w:rPr>
          <w:highlight w:val="yellow"/>
        </w:rPr>
        <w:t>A caracterização do serviço como contínuo, na forma do art. 57, II, da Lei 8.666/1993, a legitimar a previsão de sua duração por até 60 meses, depende de que o respectivo objeto corresponda a obrigações de fazer e a necessidades permanentes, que assegurem o funcionamento das atividades finalísticas do ente administrativo, de modo que a interrupção possa comprometer a prestação de um serviço público ou o cumprimento da missão institucional (TCU, Acórdão 3.729/2009 – 1ª Câmara). Além disso, deve ser considerado se a demanda pelos exames apresenta previsibilidade aproximada do quantitativo, isto é, ainda que haja variação na quantidade de exames realizados diariamente, seja possível estimar com segurança o quantitativo a ser demandado em um prazo maior, por exemplo, 12 meses. Se a demanda pelos exames for aleatória, impedindo a estimativa referida, deve-se utilizar a minuta de Registro de Preço de Exames Médicos para Ordem de Serviço, ao invés desta minuta para Serviços Contínuos de Exames Médicos.</w:t>
      </w:r>
      <w:r>
        <w:t xml:space="preserve"> </w:t>
      </w:r>
    </w:p>
    <w:p w14:paraId="1785F865" w14:textId="77777777" w:rsidR="000C334F" w:rsidRDefault="000C334F" w:rsidP="000C334F">
      <w:pPr>
        <w:pStyle w:val="Ttulo1"/>
      </w:pPr>
      <w:r>
        <w:t>DA ESTIMATIVA DE QUANTIDADES</w:t>
      </w:r>
    </w:p>
    <w:p w14:paraId="0996F776" w14:textId="77777777" w:rsidR="000C334F" w:rsidRDefault="000C334F" w:rsidP="000C334F">
      <w:pPr>
        <w:pStyle w:val="N11"/>
      </w:pPr>
      <w:r>
        <w:t>A estimativa de consumo mínimo e máximo obedecerá ao disposto no Anexo I.</w:t>
      </w:r>
    </w:p>
    <w:p w14:paraId="7FA02941" w14:textId="77777777" w:rsidR="000C334F" w:rsidRDefault="000C334F" w:rsidP="000C334F">
      <w:pPr>
        <w:pStyle w:val="N11"/>
      </w:pPr>
      <w:r>
        <w:t>A existência de preços registrados não obrigará a Administração a firmar contratações que deles poderão advir, facultada a realização de licitação específica ou a contratação direta para a aquisição pretendida nas hipóteses previstas na Lei 8.666/1993, mediante fundamentação, assegurando-se ao beneficiário do registro a preferência de fornecimento em igualdade de condições.</w:t>
      </w:r>
    </w:p>
    <w:p w14:paraId="3E5B9614" w14:textId="77777777" w:rsidR="000C334F" w:rsidRDefault="000C334F" w:rsidP="000C334F">
      <w:pPr>
        <w:pStyle w:val="Ttulo1"/>
      </w:pPr>
      <w:r>
        <w:t>DA DOTAÇÃO ORÇAMENTÁRIA</w:t>
      </w:r>
    </w:p>
    <w:p w14:paraId="5A9953A8" w14:textId="77777777" w:rsidR="000C334F" w:rsidRPr="00442D31" w:rsidRDefault="000C334F" w:rsidP="000C334F">
      <w:pPr>
        <w:pStyle w:val="N11"/>
      </w:pPr>
      <w:r w:rsidRPr="00442D31">
        <w:t>As despesas inerentes a este Pregão correrão à conta das respectivas dotações orçamentárias dos órgãos e entidades da Administração Direta e Indireta que participarem ou aderirem à contratação e serão especificadas ao tempo da contratação.</w:t>
      </w:r>
    </w:p>
    <w:p w14:paraId="472B3E6E" w14:textId="77777777" w:rsidR="000C334F" w:rsidRDefault="000C334F" w:rsidP="000C334F">
      <w:pPr>
        <w:pStyle w:val="Ttulo1"/>
      </w:pPr>
      <w:r>
        <w:t>DO PRAZO DE VALIDADE DAS PROPOSTAS</w:t>
      </w:r>
    </w:p>
    <w:p w14:paraId="6106D91A" w14:textId="77777777" w:rsidR="000C334F" w:rsidRDefault="000C334F" w:rsidP="000C334F">
      <w:pPr>
        <w:pStyle w:val="N11"/>
      </w:pPr>
      <w:r w:rsidRPr="00CA70A8">
        <w:t>O prazo de validade das propostas será de 60 (sessenta) dias corridos, contados da data limite para o acolhimento das mesmas, conforme indicado neste edital.</w:t>
      </w:r>
    </w:p>
    <w:p w14:paraId="5EC39DCC" w14:textId="77777777" w:rsidR="000C334F" w:rsidRDefault="000C334F" w:rsidP="000C334F">
      <w:pPr>
        <w:pStyle w:val="Ttulo1"/>
      </w:pPr>
      <w:r>
        <w:t>RECEBIMENTO E ABERTURA DAS PROPOSTAS E DATA DO PREGÃO</w:t>
      </w:r>
    </w:p>
    <w:p w14:paraId="118995C5" w14:textId="77777777" w:rsidR="000C334F" w:rsidRDefault="000C334F" w:rsidP="000C334F">
      <w:pPr>
        <w:pStyle w:val="N11"/>
      </w:pPr>
      <w:r w:rsidRPr="00CA70A8">
        <w:t xml:space="preserve">O </w:t>
      </w:r>
      <w:r>
        <w:t>licitante</w:t>
      </w:r>
      <w:r w:rsidRPr="00CA70A8">
        <w:t xml:space="preserve"> deverá observar as datas e os horários limites previstos para a abertura da proposta, atentando também para a data e horário fixados para início da disputa.</w:t>
      </w:r>
    </w:p>
    <w:p w14:paraId="6643674D" w14:textId="77777777" w:rsidR="000C334F" w:rsidRDefault="000C334F" w:rsidP="000C334F">
      <w:pPr>
        <w:pStyle w:val="Ttulo1"/>
      </w:pPr>
      <w:r w:rsidRPr="00CA70A8">
        <w:lastRenderedPageBreak/>
        <w:t>REFERÊNCIA DE TEMPO</w:t>
      </w:r>
    </w:p>
    <w:p w14:paraId="42DEF2C7" w14:textId="77777777" w:rsidR="000C334F" w:rsidRPr="00CA70A8" w:rsidRDefault="000C334F" w:rsidP="000C334F">
      <w:pPr>
        <w:pStyle w:val="N11"/>
      </w:pPr>
      <w:r w:rsidRPr="00CA70A8">
        <w:t>Todas as referências de tempo no Edital, no Aviso e durante a Sessão Pública observarão, obrigatoriamente, o horário de Brasília–DF e, dessa forma, serão registradas no sistema eletrônico e na documentação relativa ao certame.</w:t>
      </w:r>
    </w:p>
    <w:p w14:paraId="7E149528" w14:textId="77777777" w:rsidR="000C334F" w:rsidRDefault="000C334F" w:rsidP="000C334F">
      <w:pPr>
        <w:pStyle w:val="Ttulo1"/>
      </w:pPr>
      <w:r>
        <w:t>DAS CONDIÇÕES PARA PARTICIPAÇÃO</w:t>
      </w:r>
    </w:p>
    <w:p w14:paraId="76AB09B4" w14:textId="77777777" w:rsidR="000C334F" w:rsidRDefault="000C334F" w:rsidP="000C334F">
      <w:pPr>
        <w:pStyle w:val="N11"/>
      </w:pPr>
      <w:r>
        <w:t>Somente poderão participar do certame, nos termos do art. 48, I, da Lei Complementar 123/2006 e do art. 60 da Lei Complementar estadual 618/2012, microempresas, empresas de pequeno porte ou equiparadas, assim caracterizadas nos termos do art. 3º da Lei Complementar 123/2006.</w:t>
      </w:r>
    </w:p>
    <w:p w14:paraId="6480A086" w14:textId="77777777" w:rsidR="00CA327F" w:rsidRDefault="000C334F" w:rsidP="00CA327F">
      <w:pPr>
        <w:pStyle w:val="N11"/>
      </w:pPr>
      <w:r>
        <w:t xml:space="preserve">A comprovação da condição de microempresa, empresa de pequeno porte ou equiparada deverá ser apresentada à época da contratação e será feita na forma do item 3 do Anexo III – Exigências para Habilitação. </w:t>
      </w:r>
    </w:p>
    <w:p w14:paraId="7030C6E4" w14:textId="77777777" w:rsidR="00CA327F" w:rsidRDefault="00322620" w:rsidP="00CA327F">
      <w:pPr>
        <w:pStyle w:val="N11"/>
      </w:pPr>
      <w:r w:rsidRPr="00CA327F">
        <w:t>Estarão impedidos de participar de qualquer fase do processo, interessados que se enquadrarem em uma ou mais das situações a seguir:</w:t>
      </w:r>
    </w:p>
    <w:p w14:paraId="28D0650C" w14:textId="77777777" w:rsidR="00CA327F" w:rsidRDefault="00322620" w:rsidP="00CA327F">
      <w:pPr>
        <w:pStyle w:val="N111"/>
      </w:pPr>
      <w:r w:rsidRPr="00CA327F">
        <w:t>estejam constituídos sob a forma de consórcio;</w:t>
      </w:r>
    </w:p>
    <w:p w14:paraId="252DDF4A" w14:textId="77777777" w:rsidR="00CA327F" w:rsidRDefault="00322620" w:rsidP="00CA327F">
      <w:pPr>
        <w:pStyle w:val="N111"/>
      </w:pPr>
      <w:r w:rsidRPr="00CA327F">
        <w:t>estejam cumprindo as penalidades previstas no art. 87, III, da Lei 8.666/1993, desde que não haja disposição expressa limitando os seus efeitos à esfera do ente sancionador;</w:t>
      </w:r>
    </w:p>
    <w:p w14:paraId="2AF68D7B" w14:textId="77777777" w:rsidR="00CA327F" w:rsidRDefault="00322620" w:rsidP="00CA327F">
      <w:pPr>
        <w:pStyle w:val="N111"/>
      </w:pPr>
      <w:r w:rsidRPr="00CA327F">
        <w:t>estejam cumprindo a penalidade prevista no art. 87, IV, da Lei 8.666/1993, ainda que impostas por ente federativo diverso do Espírito Santo;</w:t>
      </w:r>
    </w:p>
    <w:p w14:paraId="0EFCB0F7" w14:textId="77777777" w:rsidR="00CA327F" w:rsidRDefault="00322620" w:rsidP="00CA327F">
      <w:pPr>
        <w:pStyle w:val="N111"/>
      </w:pPr>
      <w:r w:rsidRPr="00CA327F">
        <w:t>estejam cumprindo penalidade prevista no art. 7º da Lei 10.520/2002, desde que a decisão proferida pelo ente sancionador amplie, expressamente, os seus efeitos aos demais órgãos da Administração Pública Nacional.</w:t>
      </w:r>
    </w:p>
    <w:p w14:paraId="57191100" w14:textId="77777777" w:rsidR="00CA327F" w:rsidRDefault="00322620" w:rsidP="00CA327F">
      <w:pPr>
        <w:pStyle w:val="N111"/>
      </w:pPr>
      <w:r w:rsidRPr="00CA327F">
        <w:t>estejam sob falência, dissolução ou liquidação;</w:t>
      </w:r>
    </w:p>
    <w:p w14:paraId="018BF240" w14:textId="77777777" w:rsidR="00CA327F" w:rsidRDefault="00322620" w:rsidP="00CA327F">
      <w:pPr>
        <w:pStyle w:val="N1111"/>
      </w:pPr>
      <w:r w:rsidRPr="00CA327F">
        <w:t>Caso o licitante se encontre em processo de recuperação judicial ou extrajudicial, deverá ser apresentada na fase de habilitação a sentença homologatória do plano de recuperação judicial;</w:t>
      </w:r>
    </w:p>
    <w:p w14:paraId="4AACC3FC" w14:textId="34B0E69D" w:rsidR="00322620" w:rsidRPr="00CA327F" w:rsidRDefault="00322620" w:rsidP="00CA327F">
      <w:pPr>
        <w:pStyle w:val="N111"/>
      </w:pPr>
      <w:r w:rsidRPr="00CA327F">
        <w:t>não cumpram o disposto no art. 9º da Lei 8.666/1993 e alterações.</w:t>
      </w:r>
    </w:p>
    <w:p w14:paraId="0D8D2E61" w14:textId="77777777" w:rsidR="000C334F" w:rsidRPr="00007B99" w:rsidRDefault="000C334F" w:rsidP="000C334F">
      <w:pPr>
        <w:pStyle w:val="Ttulo1"/>
      </w:pPr>
      <w:r w:rsidRPr="00007B99">
        <w:t>REGULAMENTO OPERACIONAL DO CERTAME</w:t>
      </w:r>
    </w:p>
    <w:p w14:paraId="7C3909CA" w14:textId="77777777" w:rsidR="000C334F" w:rsidRDefault="000C334F" w:rsidP="000C334F">
      <w:pPr>
        <w:pStyle w:val="N11"/>
      </w:pPr>
      <w:r>
        <w:t>O certame será conduzido pelo Pregoeiro, que terá, em especial, as seguintes atribuições:</w:t>
      </w:r>
    </w:p>
    <w:p w14:paraId="33398052" w14:textId="77777777" w:rsidR="000C334F" w:rsidRDefault="000C334F" w:rsidP="00906A5F">
      <w:pPr>
        <w:pStyle w:val="N111"/>
      </w:pPr>
      <w:r>
        <w:t>coordenar o processo licitatório;</w:t>
      </w:r>
    </w:p>
    <w:p w14:paraId="3FFCA008" w14:textId="77777777" w:rsidR="000C334F" w:rsidRDefault="000C334F" w:rsidP="00906A5F">
      <w:pPr>
        <w:pStyle w:val="N111"/>
      </w:pPr>
      <w:r>
        <w:t>receber, examinar e decidir as impugnações e consultas ao edital, apoiado pelo setor responsável pela sua elaboração;</w:t>
      </w:r>
    </w:p>
    <w:p w14:paraId="59942F5E" w14:textId="77777777" w:rsidR="000C334F" w:rsidRDefault="000C334F" w:rsidP="00906A5F">
      <w:pPr>
        <w:pStyle w:val="N111"/>
      </w:pPr>
      <w:r>
        <w:t>conduzir a sessão pública na internet;</w:t>
      </w:r>
    </w:p>
    <w:p w14:paraId="24EA0889" w14:textId="77777777" w:rsidR="000C334F" w:rsidRDefault="000C334F" w:rsidP="00906A5F">
      <w:pPr>
        <w:pStyle w:val="N111"/>
      </w:pPr>
      <w:r>
        <w:lastRenderedPageBreak/>
        <w:t>verificar a conformidade da proposta com os requisitos estabelecidos no instrumento convocatório;</w:t>
      </w:r>
    </w:p>
    <w:p w14:paraId="41562C03" w14:textId="77777777" w:rsidR="000C334F" w:rsidRDefault="000C334F" w:rsidP="00906A5F">
      <w:pPr>
        <w:pStyle w:val="N111"/>
      </w:pPr>
      <w:r>
        <w:t>dirigir a etapa de lances;</w:t>
      </w:r>
    </w:p>
    <w:p w14:paraId="21E34A6E" w14:textId="77777777" w:rsidR="000C334F" w:rsidRDefault="000C334F" w:rsidP="00906A5F">
      <w:pPr>
        <w:pStyle w:val="N111"/>
      </w:pPr>
      <w:r>
        <w:t>verificar e julgar as condições de habilitação;</w:t>
      </w:r>
    </w:p>
    <w:p w14:paraId="27AB218C" w14:textId="77777777" w:rsidR="000C334F" w:rsidRDefault="000C334F" w:rsidP="00906A5F">
      <w:pPr>
        <w:pStyle w:val="N111"/>
      </w:pPr>
      <w:r>
        <w:t>receber, examinar e decidir os recursos, encaminhando à autoridade competente quando mantiver sua decisão;</w:t>
      </w:r>
    </w:p>
    <w:p w14:paraId="6B32CB8D" w14:textId="77777777" w:rsidR="000C334F" w:rsidRDefault="000C334F" w:rsidP="00906A5F">
      <w:pPr>
        <w:pStyle w:val="N111"/>
      </w:pPr>
      <w:r>
        <w:t>registrar os preços ofertados na Ata de Registro de Preços, desde que compatíveis com as condições estabelecidas neste edital;</w:t>
      </w:r>
    </w:p>
    <w:p w14:paraId="16B7DC4F" w14:textId="77777777" w:rsidR="000C334F" w:rsidRDefault="000C334F" w:rsidP="00906A5F">
      <w:pPr>
        <w:pStyle w:val="N111"/>
      </w:pPr>
      <w:r>
        <w:t xml:space="preserve">conduzir os trabalhos da equipe de apoio; </w:t>
      </w:r>
    </w:p>
    <w:p w14:paraId="268B6E62" w14:textId="77777777" w:rsidR="000C334F" w:rsidRDefault="000C334F" w:rsidP="00906A5F">
      <w:pPr>
        <w:pStyle w:val="N111"/>
      </w:pPr>
      <w:r>
        <w:t>encaminhar o processo devidamente instruído à autoridade superior e propor a homologação.</w:t>
      </w:r>
    </w:p>
    <w:p w14:paraId="4E167B78" w14:textId="77777777" w:rsidR="000C334F" w:rsidRDefault="000C334F" w:rsidP="000C334F">
      <w:pPr>
        <w:pStyle w:val="Ttulo1"/>
      </w:pPr>
      <w:r>
        <w:t>DAS OBRIGAÇÕES DOS LICITANTES</w:t>
      </w:r>
    </w:p>
    <w:p w14:paraId="4F8B8A94" w14:textId="77777777" w:rsidR="000C334F" w:rsidRDefault="000C334F" w:rsidP="000C334F">
      <w:pPr>
        <w:pStyle w:val="N11"/>
      </w:pPr>
      <w:r>
        <w:t>Caberá ao licitante interessado em participar do pregão, na forma eletrônica:</w:t>
      </w:r>
    </w:p>
    <w:p w14:paraId="37501D64" w14:textId="77777777" w:rsidR="000C334F" w:rsidRDefault="000C334F" w:rsidP="00906A5F">
      <w:pPr>
        <w:pStyle w:val="N111"/>
      </w:pPr>
      <w:r>
        <w:t>credenciar-se, previamente, junto ao Cadastro de Fornecedores do Estado do Espírito Santo – CRC/ES, por meio do sítio www.compras.es.gov.br, para obtenção da senha de acesso ao sistema eletrônico de compras;</w:t>
      </w:r>
    </w:p>
    <w:p w14:paraId="17846610" w14:textId="77777777" w:rsidR="000C334F" w:rsidRDefault="000C334F" w:rsidP="00906A5F">
      <w:pPr>
        <w:pStyle w:val="N111"/>
      </w:pPr>
      <w:r>
        <w:t>remeter, no prazo estabelecido, exclusivamente por meio eletrônico, via internet, a proposta e, quando for o caso, seus anexos;</w:t>
      </w:r>
    </w:p>
    <w:p w14:paraId="4D4C3A65" w14:textId="77777777" w:rsidR="000C334F" w:rsidRDefault="000C334F" w:rsidP="00906A5F">
      <w:pPr>
        <w:pStyle w:val="N111"/>
      </w:pPr>
      <w:r>
        <w:t>responsabilizar-se formalmente pelas transações efetuadas em seu nome, assumindo como firmes e verdadeiras suas propostas e lances, inclusive os atos praticados diretamente ou por seu representante, não cabendo ao provedor do sistema ou ao órgão promotor da licitação responsabilidade por eventuais danos decorrentes de uso indevido da senha, ainda que por terceiros;</w:t>
      </w:r>
    </w:p>
    <w:p w14:paraId="00691295" w14:textId="77777777" w:rsidR="000C334F" w:rsidRDefault="000C334F" w:rsidP="00906A5F">
      <w:pPr>
        <w:pStyle w:val="N111"/>
      </w:pPr>
      <w:r>
        <w:t>acompanhar as operações no sistema eletrônico durante o processo licitatório, bem como manter endereço atualizado de correio eletrônico, responsabilizando-se pelo ônus decorrente da perda de negócios diante da inobservância de quaisquer mensagens emitidas pelo sistema ou de sua desconexão;</w:t>
      </w:r>
    </w:p>
    <w:p w14:paraId="59FA8218" w14:textId="77777777" w:rsidR="000C334F" w:rsidRDefault="000C334F" w:rsidP="00906A5F">
      <w:pPr>
        <w:pStyle w:val="N111"/>
      </w:pPr>
      <w:r>
        <w:t>comunicar imediatamente ao provedor do sistema qualquer acontecimento que possa comprometer o sigilo ou a inviabilidade do uso da senha, para imediato bloqueio de acesso;</w:t>
      </w:r>
    </w:p>
    <w:p w14:paraId="7A5DB3C0" w14:textId="77777777" w:rsidR="000C334F" w:rsidRDefault="000C334F" w:rsidP="00906A5F">
      <w:pPr>
        <w:pStyle w:val="N111"/>
      </w:pPr>
      <w:r>
        <w:t>utilizar-se da chave de identificação (login) e da senha de acesso para participar do pregão na forma eletrônica;</w:t>
      </w:r>
    </w:p>
    <w:p w14:paraId="77C5BD97" w14:textId="77777777" w:rsidR="000C334F" w:rsidRDefault="000C334F" w:rsidP="00906A5F">
      <w:pPr>
        <w:pStyle w:val="N111"/>
      </w:pPr>
      <w:r>
        <w:t>solicitar o cancelamento da chave de identificação (login) ou da senha de acesso por interesse próprio;</w:t>
      </w:r>
    </w:p>
    <w:p w14:paraId="780738F9" w14:textId="77777777" w:rsidR="000C334F" w:rsidRDefault="000C334F" w:rsidP="00906A5F">
      <w:pPr>
        <w:pStyle w:val="N111"/>
      </w:pPr>
      <w:r>
        <w:t xml:space="preserve">submeter-se às exigências do Decreto Estadual 2.458/2010, do Decreto Estadual 2.849-R/2011, da Lei 10.520/2002 e, subsidiariamente, da Lei 8.666/1993, </w:t>
      </w:r>
      <w:r>
        <w:lastRenderedPageBreak/>
        <w:t>assim como aos termos de participação e condições de contratação constantes neste instrumento convocatório.</w:t>
      </w:r>
    </w:p>
    <w:p w14:paraId="482190AF" w14:textId="77777777" w:rsidR="000C334F" w:rsidRDefault="000C334F" w:rsidP="000C334F">
      <w:pPr>
        <w:pStyle w:val="N11"/>
      </w:pPr>
      <w:r>
        <w:t>O fornecedor descredenciado no CRC/ES terá sua chave de identificação e senha suspensas automaticamente.</w:t>
      </w:r>
    </w:p>
    <w:p w14:paraId="4AB85686" w14:textId="77777777" w:rsidR="000C334F" w:rsidRPr="00670617" w:rsidRDefault="000C334F" w:rsidP="000C334F">
      <w:pPr>
        <w:pStyle w:val="Ttulo1"/>
      </w:pPr>
      <w:r w:rsidRPr="00670617">
        <w:t>DO CREDENCIAMENTO NO PROVEDOR DO SISTEMA</w:t>
      </w:r>
    </w:p>
    <w:p w14:paraId="1CDC416D" w14:textId="77777777" w:rsidR="000C334F" w:rsidRPr="00670617" w:rsidRDefault="000C334F" w:rsidP="000C334F">
      <w:pPr>
        <w:pStyle w:val="N11"/>
      </w:pPr>
      <w:r w:rsidRPr="00670617">
        <w:t>Os licitantes deverão ser previamente credenciados perante o Governo do Estado do Espírito Santo, por intermédio do site www.compras.es.gov.br, para obtenção de acesso ao sistema eletrônico de licitação.</w:t>
      </w:r>
    </w:p>
    <w:p w14:paraId="48C6B7E8" w14:textId="77777777" w:rsidR="000C334F" w:rsidRPr="00670617" w:rsidRDefault="000C334F" w:rsidP="000C334F">
      <w:pPr>
        <w:pStyle w:val="N11"/>
      </w:pPr>
      <w:r w:rsidRPr="00670617">
        <w:t>O credenciamento dar-se-á pela atribuição de login e de senha, pessoal e intransferível, para acesso ao sistema eletrônico, identificado pelo status “com certificado”.</w:t>
      </w:r>
    </w:p>
    <w:p w14:paraId="0A8A19CC" w14:textId="77777777" w:rsidR="000C334F" w:rsidRPr="00670617" w:rsidRDefault="000C334F" w:rsidP="000C334F">
      <w:pPr>
        <w:pStyle w:val="N11"/>
      </w:pPr>
      <w:r w:rsidRPr="00670617">
        <w:t>A chave de identificação e a senha poderão ser utilizadas em qualquer pregão eletrônico, salvo quando canceladas por solicitação do credenciado ou em virtude de sua inabilitação perante o cadastro de fornecedores.</w:t>
      </w:r>
    </w:p>
    <w:p w14:paraId="6F0C6AC4" w14:textId="77777777" w:rsidR="000C334F" w:rsidRPr="00670617" w:rsidRDefault="000C334F" w:rsidP="000C334F">
      <w:pPr>
        <w:pStyle w:val="N11"/>
      </w:pPr>
      <w:r w:rsidRPr="00670617">
        <w:t>A perda da senha ou a quebra de sigilo deverão ser comunicadas imediatamente ao provedor do sistema, para imediato bloqueio de acesso.</w:t>
      </w:r>
    </w:p>
    <w:p w14:paraId="4A68E23B" w14:textId="77777777" w:rsidR="000C334F" w:rsidRPr="00670617" w:rsidRDefault="000C334F" w:rsidP="000C334F">
      <w:pPr>
        <w:pStyle w:val="N11"/>
      </w:pPr>
      <w:r w:rsidRPr="00670617">
        <w:t>O uso da senha de acesso pelo licitante é de sua responsabilidade exclusiva, incluindo qualquer transação efetuada diretamente ou por seu representante, não cabendo ao provedor do sistema ou ao órgão promotor da licitação, responsabilidade por eventuais danos decorrentes de uso indevido da senha, ainda que por terceiros.</w:t>
      </w:r>
    </w:p>
    <w:p w14:paraId="34BBC32E" w14:textId="77777777" w:rsidR="000C334F" w:rsidRDefault="000C334F" w:rsidP="000C334F">
      <w:pPr>
        <w:pStyle w:val="N11"/>
      </w:pPr>
      <w:r w:rsidRPr="00670617">
        <w:t>O credenciamento junto ao provedor do sistema implica a responsabilidade legal do licitante ou de seu representante legal e a presunção de sua capacidade técnica para realização das transações inerentes ao pregão eletrônico.</w:t>
      </w:r>
    </w:p>
    <w:p w14:paraId="223B9C12" w14:textId="77777777" w:rsidR="000C334F" w:rsidRDefault="000C334F" w:rsidP="000C334F">
      <w:pPr>
        <w:pStyle w:val="Ttulo1"/>
      </w:pPr>
      <w:r w:rsidRPr="00670617">
        <w:t>DO PEDIDO DE ESCLARECIMENTOS E DA IMPUGNAÇÃO AO EDITAL</w:t>
      </w:r>
    </w:p>
    <w:p w14:paraId="63DF28A4" w14:textId="77777777" w:rsidR="000C334F" w:rsidRDefault="000C334F" w:rsidP="000C334F">
      <w:pPr>
        <w:pStyle w:val="N11"/>
      </w:pPr>
      <w:r w:rsidRPr="00670617">
        <w:t>Até dois dias úteis antes da data fixada para abertura da sessão pública, qualquer pessoa poderá impugnar o ato convocatório deste pregão.</w:t>
      </w:r>
    </w:p>
    <w:p w14:paraId="03270E13" w14:textId="77777777" w:rsidR="000C334F" w:rsidRDefault="000C334F" w:rsidP="000C334F">
      <w:pPr>
        <w:pStyle w:val="N11"/>
      </w:pPr>
      <w:r w:rsidRPr="00670617">
        <w:t>A impugnação deverá ser feita, de forma motivada, em campo próprio do sistema, podendo ser anexados documentos digitalizados em formato “</w:t>
      </w:r>
      <w:proofErr w:type="spellStart"/>
      <w:r w:rsidRPr="00670617">
        <w:t>pdf</w:t>
      </w:r>
      <w:proofErr w:type="spellEnd"/>
      <w:r w:rsidRPr="00670617">
        <w:t>”, ou protocolizada no órgão realizador do certame, de 9 às 18 horas, somente sendo aceitas impugnações protocolizadas se assinadas pelo(s) impugnante(s).</w:t>
      </w:r>
    </w:p>
    <w:p w14:paraId="0C539100" w14:textId="77777777" w:rsidR="000C334F" w:rsidRDefault="000C334F" w:rsidP="000C334F">
      <w:pPr>
        <w:pStyle w:val="N11"/>
      </w:pPr>
      <w:r w:rsidRPr="00670617">
        <w:t>Caberá ao pregoeiro, auxiliado pelo setor responsável pela elaboração deste edital, decidir sobre a impugnação no prazo de até 48 (quarenta e oito) horas.</w:t>
      </w:r>
    </w:p>
    <w:p w14:paraId="7CEE52EA" w14:textId="77777777" w:rsidR="000C334F" w:rsidRDefault="000C334F" w:rsidP="000C334F">
      <w:pPr>
        <w:pStyle w:val="N11"/>
      </w:pPr>
      <w:r w:rsidRPr="00670617">
        <w:t>Caso o pregoeiro decida pela improcedência da impugnação ao ato convocatório, deverá encaminhar o processo para a autoridade competente – ordenadora da despesa - a quem competirá, nesse caso, ratificar ou alterar a decisão do pregoeiro.</w:t>
      </w:r>
    </w:p>
    <w:p w14:paraId="5DEFC864" w14:textId="77777777" w:rsidR="000C334F" w:rsidRDefault="000C334F" w:rsidP="000C334F">
      <w:pPr>
        <w:pStyle w:val="N11"/>
      </w:pPr>
      <w:r w:rsidRPr="00670617">
        <w:t>Acolhida a impugnação contra o ato convocatório, será definida e publicada nova data para realização do certame</w:t>
      </w:r>
    </w:p>
    <w:p w14:paraId="52E79CE3" w14:textId="77777777" w:rsidR="000C334F" w:rsidRDefault="000C334F" w:rsidP="000C334F">
      <w:pPr>
        <w:pStyle w:val="N11"/>
      </w:pPr>
      <w:r w:rsidRPr="00670617">
        <w:lastRenderedPageBreak/>
        <w:t>Os pedidos de esclarecimentos referentes a este processo licitatório deverão ser enviados ao pregoeiro, até 03 (três) dias úteis anteriores à data fixada para abertura da sessão pública, exclusivamente por meio eletrônico via internet, no endereço indicado neste edital, devendo o pregoeiro prestar o esclarecimento no prazo máximo de 48 (quarenta e oito) horas.</w:t>
      </w:r>
    </w:p>
    <w:p w14:paraId="1A7A9446" w14:textId="77777777" w:rsidR="000C334F" w:rsidRDefault="000C334F" w:rsidP="000C334F">
      <w:pPr>
        <w:pStyle w:val="N11"/>
      </w:pPr>
      <w:r w:rsidRPr="00670617">
        <w:t>Qualquer modificação no edital será divulgada pelo mesmo instrumento de publicação em que se deu o texto original, reabrindo-se o prazo inicialmente estabelecido, exceto quando, inquestionavelmente, a alteração não afetar a formulação das propostas.</w:t>
      </w:r>
    </w:p>
    <w:p w14:paraId="6B96F2CE" w14:textId="77777777" w:rsidR="000C334F" w:rsidRPr="003E2E5C" w:rsidRDefault="000C334F" w:rsidP="000C334F">
      <w:pPr>
        <w:pStyle w:val="Ttulo1"/>
      </w:pPr>
      <w:r w:rsidRPr="003E2E5C">
        <w:t>DA APRESENTAÇÃO D</w:t>
      </w:r>
      <w:r>
        <w:t>A</w:t>
      </w:r>
      <w:r w:rsidRPr="003E2E5C">
        <w:t xml:space="preserve"> PROPOSTA </w:t>
      </w:r>
    </w:p>
    <w:p w14:paraId="18EDBD94" w14:textId="77777777" w:rsidR="000C334F" w:rsidRDefault="000C334F" w:rsidP="000C334F">
      <w:pPr>
        <w:pStyle w:val="N11"/>
      </w:pPr>
      <w:r w:rsidRPr="003E2E5C">
        <w:t>Os licitantes deverão encaminhar proposta com a descrição do objeto ofertado e com o preço, exclusivamente por meio do sistema eletrônico, observando a data e o horário limite para o seu acolhimento, quando, então, encerrar-se-á, automaticamente, a fase de recebimento de propostas.</w:t>
      </w:r>
    </w:p>
    <w:p w14:paraId="738E8A3D" w14:textId="77777777" w:rsidR="000C334F" w:rsidRDefault="000C334F" w:rsidP="00906A5F">
      <w:pPr>
        <w:pStyle w:val="N111"/>
      </w:pPr>
      <w:r>
        <w:t>A proposta da licitante deverá considerar a tributação que efetivamente incidirá durante a execução do contrato.</w:t>
      </w:r>
    </w:p>
    <w:p w14:paraId="3E5A3E32" w14:textId="77777777" w:rsidR="000C334F" w:rsidRDefault="000C334F" w:rsidP="000C334F">
      <w:pPr>
        <w:pStyle w:val="N11"/>
      </w:pPr>
      <w:r w:rsidRPr="00A24604">
        <w:t>A participação no pregão eletrônico dar-se-á pela utilização da senha privativa do licitante.</w:t>
      </w:r>
    </w:p>
    <w:p w14:paraId="2710DDB5" w14:textId="77777777" w:rsidR="000C334F" w:rsidRDefault="000C334F" w:rsidP="000C334F">
      <w:pPr>
        <w:pStyle w:val="N11"/>
      </w:pPr>
      <w:r w:rsidRPr="00A24604">
        <w:t>Para participação no pregão eletrônico, o licitante deverá manifestar, em campo próprio do sistema eletrônico, que cumpre plenamente os requisitos de habilitação e que sua proposta está em conformidade com as exigências do instrumento convocatório.</w:t>
      </w:r>
    </w:p>
    <w:p w14:paraId="4D161E8D" w14:textId="77777777" w:rsidR="000C334F" w:rsidRDefault="000C334F" w:rsidP="000C334F">
      <w:pPr>
        <w:pStyle w:val="N11"/>
      </w:pPr>
      <w:r w:rsidRPr="00A24604">
        <w:t>A declaração falsa relativa ao cumprimento dos requisitos de habilitação e proposta sujeitará o licitante às sanções previstas na legislação de regência, sem prejuízo de qualquer sanção criminal cabível.</w:t>
      </w:r>
    </w:p>
    <w:p w14:paraId="649EF118" w14:textId="77777777" w:rsidR="000C334F" w:rsidRDefault="000C334F" w:rsidP="000C334F">
      <w:pPr>
        <w:pStyle w:val="N11"/>
      </w:pPr>
      <w:r w:rsidRPr="00A24604">
        <w:t>Até a abertura da sessão, os licitantes poderão retirar ou substituir a proposta anteriormente apresentada.</w:t>
      </w:r>
    </w:p>
    <w:p w14:paraId="409418CF" w14:textId="77777777" w:rsidR="000C334F" w:rsidRDefault="000C334F" w:rsidP="000C334F">
      <w:pPr>
        <w:pStyle w:val="N11"/>
      </w:pPr>
      <w:r w:rsidRPr="00A24604">
        <w:t>Após a abertura da sessão, não cabe desistência da proposta, salvo por motivo justo decorrente de fato superveniente e aceito pelo pregoeiro.</w:t>
      </w:r>
    </w:p>
    <w:p w14:paraId="0C88970B" w14:textId="0FFF53D3" w:rsidR="000C334F" w:rsidRDefault="000C334F" w:rsidP="000C334F">
      <w:pPr>
        <w:pStyle w:val="N11"/>
      </w:pPr>
      <w:r>
        <w:t>A proposta comercial vencedora deverá ser a</w:t>
      </w:r>
      <w:r w:rsidR="00A825FB">
        <w:t xml:space="preserve">presentada no prazo referido </w:t>
      </w:r>
      <w:r w:rsidR="00A825FB" w:rsidRPr="00A825FB">
        <w:t>no</w:t>
      </w:r>
      <w:r w:rsidRPr="00A825FB">
        <w:t xml:space="preserve"> </w:t>
      </w:r>
      <w:r w:rsidR="00A825FB" w:rsidRPr="00A825FB">
        <w:t>item</w:t>
      </w:r>
      <w:r w:rsidRPr="00A825FB">
        <w:t xml:space="preserve"> 17.</w:t>
      </w:r>
      <w:r w:rsidR="00A825FB" w:rsidRPr="00A825FB">
        <w:t>2</w:t>
      </w:r>
      <w:r w:rsidRPr="00A825FB">
        <w:t>,</w:t>
      </w:r>
      <w:r>
        <w:t xml:space="preserve"> em conformidade com o modelo contido no Anexo II, acompanhada de todos os documentos nele enumerados, observando-se o que se segue, sem prejuízo para as demais instruções constantes deste edital e seus anexos:</w:t>
      </w:r>
    </w:p>
    <w:p w14:paraId="6F172C4D" w14:textId="77777777" w:rsidR="000C334F" w:rsidRDefault="000C334F" w:rsidP="00906A5F">
      <w:pPr>
        <w:pStyle w:val="N111"/>
      </w:pPr>
      <w:r>
        <w:t>Digitá-la, sem emendas, rasuras ou entrelinhas que venham a ensejar dúvidas, reconhecendo a plena aceitação e aplicação, ao contrato, das normas e critérios deste Edital;</w:t>
      </w:r>
    </w:p>
    <w:p w14:paraId="670B85B9" w14:textId="77777777" w:rsidR="000C334F" w:rsidRDefault="000C334F" w:rsidP="00906A5F">
      <w:pPr>
        <w:pStyle w:val="N111"/>
      </w:pPr>
      <w:r>
        <w:t>Assinar a proposta na parte final e rubricá-la em todas as suas folhas.</w:t>
      </w:r>
    </w:p>
    <w:p w14:paraId="4015FEDF" w14:textId="77777777" w:rsidR="000C334F" w:rsidRPr="00A24604" w:rsidRDefault="000C334F" w:rsidP="000C334F">
      <w:pPr>
        <w:pStyle w:val="Ttulo1"/>
      </w:pPr>
      <w:r w:rsidRPr="00A24604">
        <w:t xml:space="preserve">DO JULGAMENTO E CLASSIFICAÇÃO DAS PROPOSTAS </w:t>
      </w:r>
    </w:p>
    <w:p w14:paraId="26DF83BC" w14:textId="77777777" w:rsidR="000C334F" w:rsidRDefault="000C334F" w:rsidP="000C334F">
      <w:pPr>
        <w:pStyle w:val="N11"/>
      </w:pPr>
      <w:r w:rsidRPr="0047756D">
        <w:lastRenderedPageBreak/>
        <w:t>Esta licitação será julgada sob o critério de menor preço por lote.</w:t>
      </w:r>
    </w:p>
    <w:p w14:paraId="67CD8B27" w14:textId="77777777" w:rsidR="000C334F" w:rsidRDefault="000C334F" w:rsidP="000C334F">
      <w:pPr>
        <w:pStyle w:val="N11"/>
      </w:pPr>
      <w:r w:rsidRPr="0047756D">
        <w:t>Aberta a sessão pública, o pregoeiro verificará as propostas apresentadas, desclassificando aquelas que não estejam em conformidade com os requisitos estabelecidos no edital.</w:t>
      </w:r>
    </w:p>
    <w:p w14:paraId="5360386D" w14:textId="77777777" w:rsidR="000C334F" w:rsidRDefault="000C334F" w:rsidP="000C334F">
      <w:pPr>
        <w:pStyle w:val="N11"/>
      </w:pPr>
      <w:r w:rsidRPr="0047756D">
        <w:t>A desclassificação de proposta será fundamentada e registrada no sistema, com acompanhamento em tempo real por todos os participantes.</w:t>
      </w:r>
    </w:p>
    <w:p w14:paraId="2D617E99" w14:textId="201E1D33" w:rsidR="000C334F" w:rsidRDefault="000C334F" w:rsidP="000C334F">
      <w:pPr>
        <w:pStyle w:val="N11"/>
      </w:pPr>
      <w:r w:rsidRPr="0047756D">
        <w:t>As propostas contendo a descrição do objeto, valor e eventuais anexos estarão disponíveis na internet</w:t>
      </w:r>
      <w:r w:rsidR="009518F9">
        <w:t>, no seguinte sítio eletrônico: (..........................................)</w:t>
      </w:r>
      <w:r w:rsidRPr="0047756D">
        <w:t>.</w:t>
      </w:r>
    </w:p>
    <w:p w14:paraId="3E53033F" w14:textId="58C3C1FF" w:rsidR="009518F9" w:rsidRDefault="009518F9" w:rsidP="009518F9">
      <w:pPr>
        <w:pStyle w:val="PGE-NotaExplicativa"/>
      </w:pPr>
      <w:r w:rsidRPr="009518F9">
        <w:t>Nota Explicativa: No item 16.4, caso a disponibilização das propostas seja realizada na internet, deve-se esclarecer o sítio eletrônico em que estarão disponíveis. Se for o caso de as propostas serem disponibilizadas no sistema, deverá ser retificada a redação do item para assim fazer constar.</w:t>
      </w:r>
    </w:p>
    <w:p w14:paraId="1042749F" w14:textId="77777777" w:rsidR="000C334F" w:rsidRDefault="000C334F" w:rsidP="000C334F">
      <w:pPr>
        <w:pStyle w:val="N11"/>
      </w:pPr>
      <w:r w:rsidRPr="0047756D">
        <w:t>O sistema disponibilizará campo próprio para troca de mensagens entre o pregoeiro e os licitantes, que será ativado a critério do pregoeiro.</w:t>
      </w:r>
    </w:p>
    <w:p w14:paraId="6080C4B6" w14:textId="77777777" w:rsidR="000C334F" w:rsidRDefault="000C334F" w:rsidP="000C334F">
      <w:pPr>
        <w:pStyle w:val="N11"/>
      </w:pPr>
      <w:r w:rsidRPr="0047756D">
        <w:t>O sistema ordenará, automaticamente, as propostas classificadas pelo pregoeiro, sendo que somente estas participarão da fase de lance.</w:t>
      </w:r>
    </w:p>
    <w:p w14:paraId="470768DC" w14:textId="77777777" w:rsidR="000C334F" w:rsidRDefault="000C334F" w:rsidP="000C334F">
      <w:pPr>
        <w:pStyle w:val="N11"/>
      </w:pPr>
      <w:r w:rsidRPr="0047756D">
        <w:t>Classificadas as propostas, considerando-se o critério de menor preço global, o pregoeiro dará início à fase competitiva, quando então os licitantes poderão encaminhar lances exclusivamente por meio do sistema eletrônico.</w:t>
      </w:r>
    </w:p>
    <w:p w14:paraId="024EAB99" w14:textId="77777777" w:rsidR="000C334F" w:rsidRDefault="000C334F" w:rsidP="000C334F">
      <w:pPr>
        <w:pStyle w:val="N11"/>
      </w:pPr>
      <w:r w:rsidRPr="0047756D">
        <w:t>No que se refere aos lances, o licitante será imediatamente informado do seu recebimento e do valor consignado no registro.</w:t>
      </w:r>
    </w:p>
    <w:p w14:paraId="1F19C0BC" w14:textId="77777777" w:rsidR="000C334F" w:rsidRDefault="000C334F" w:rsidP="000C334F">
      <w:pPr>
        <w:pStyle w:val="N11"/>
      </w:pPr>
      <w:r>
        <w:t>Os licitantes poderão oferecer lances sucessivos, observados o horário fixado para abertura da sessão e as regras estabelecidas neste edital.</w:t>
      </w:r>
    </w:p>
    <w:p w14:paraId="3A03AFF6" w14:textId="77777777" w:rsidR="000C334F" w:rsidRDefault="000C334F" w:rsidP="000C334F">
      <w:pPr>
        <w:pStyle w:val="N11"/>
      </w:pPr>
      <w:r>
        <w:t>O licitante somente poderá oferecer lance inferior ao último por ele ofertado e registrado pelo sistema.</w:t>
      </w:r>
    </w:p>
    <w:p w14:paraId="3A823BAC" w14:textId="77777777" w:rsidR="000C334F" w:rsidRDefault="000C334F" w:rsidP="000C334F">
      <w:pPr>
        <w:pStyle w:val="N11"/>
      </w:pPr>
      <w:r>
        <w:t>Não serão aceitos dois ou mais lances iguais, prevalecendo aquele que for recebido e registrado primeiro.</w:t>
      </w:r>
    </w:p>
    <w:p w14:paraId="23A5CE96" w14:textId="77777777" w:rsidR="00CA327F" w:rsidRDefault="000C334F" w:rsidP="00CA327F">
      <w:pPr>
        <w:pStyle w:val="N11"/>
      </w:pPr>
      <w:r>
        <w:t>Durante a sessão pública, os licitantes serão informados, em tempo real, do valor do menor lance registrado, vedada a identificação do licitante.</w:t>
      </w:r>
    </w:p>
    <w:p w14:paraId="16067E88" w14:textId="77777777" w:rsidR="00CA327F" w:rsidRDefault="00331423" w:rsidP="00CA327F">
      <w:pPr>
        <w:pStyle w:val="N11"/>
      </w:pPr>
      <w:r>
        <w:t>Na fase competitiva do pregão, o intervalo entre os lances enviados obedecerá a seguinte regra:</w:t>
      </w:r>
    </w:p>
    <w:p w14:paraId="1290A7A7" w14:textId="77777777" w:rsidR="00CA327F" w:rsidRDefault="00331423" w:rsidP="00CA327F">
      <w:pPr>
        <w:pStyle w:val="N111"/>
      </w:pPr>
      <w:r>
        <w:t xml:space="preserve">O </w:t>
      </w:r>
      <w:r w:rsidRPr="00CA327F">
        <w:rPr>
          <w:u w:val="single"/>
        </w:rPr>
        <w:t>menor lance registrado</w:t>
      </w:r>
      <w:r>
        <w:t xml:space="preserve"> só poderá ser coberto após o intervalo de 3 (três) segundos;</w:t>
      </w:r>
    </w:p>
    <w:p w14:paraId="16D52ADD" w14:textId="77777777" w:rsidR="00CA327F" w:rsidRDefault="00331423" w:rsidP="00CA327F">
      <w:pPr>
        <w:pStyle w:val="N111"/>
      </w:pPr>
      <w:r>
        <w:t>Após enviar um lance, o licitante aguardará 20 (vinte) segundos para envio do próximo, independentemente de ser ou não o melhor lance vigente;</w:t>
      </w:r>
    </w:p>
    <w:p w14:paraId="725FD31B" w14:textId="77777777" w:rsidR="00CA327F" w:rsidRDefault="00331423" w:rsidP="00CA327F">
      <w:pPr>
        <w:pStyle w:val="N111"/>
      </w:pPr>
      <w:r>
        <w:lastRenderedPageBreak/>
        <w:t>Caso o detentor do menor lance registrado tenha seu preço coberto por outro licitante, ele passa a aguardar 3 (três) segundos para envio de novo lance.</w:t>
      </w:r>
    </w:p>
    <w:p w14:paraId="291D7392" w14:textId="3A6A81E7" w:rsidR="00CA327F" w:rsidRDefault="00331423" w:rsidP="00CA327F">
      <w:pPr>
        <w:pStyle w:val="N111"/>
      </w:pPr>
      <w:r>
        <w:t>A regra dos 3 (três) segundos não se aplica aos lances superiores ao menor lance registrado, que observarão a regra do item</w:t>
      </w:r>
      <w:r w:rsidR="005D172F">
        <w:t xml:space="preserve"> </w:t>
      </w:r>
      <w:r w:rsidR="005D172F">
        <w:rPr>
          <w:iCs/>
        </w:rPr>
        <w:t>16.13.2.</w:t>
      </w:r>
    </w:p>
    <w:p w14:paraId="4F6B6151" w14:textId="77777777" w:rsidR="00CA327F" w:rsidRDefault="00331423" w:rsidP="00CA327F">
      <w:pPr>
        <w:pStyle w:val="N111"/>
      </w:pPr>
      <w:r>
        <w:t>Os lances enviados em desacordo com os itens anteriores serão descartados automaticamente pelo sistema.</w:t>
      </w:r>
    </w:p>
    <w:p w14:paraId="371FB654" w14:textId="77777777" w:rsidR="00CA327F" w:rsidRDefault="00331423" w:rsidP="00CA327F">
      <w:pPr>
        <w:pStyle w:val="N111"/>
      </w:pPr>
      <w:r>
        <w:t>Em caso de falha no sistema, os lances em desacordo com a norma deverão ser desconsiderados pelo pregoeiro.</w:t>
      </w:r>
    </w:p>
    <w:p w14:paraId="6F38D1AD" w14:textId="25CFFCBD" w:rsidR="00331423" w:rsidRPr="00331423" w:rsidRDefault="00331423" w:rsidP="00CA327F">
      <w:pPr>
        <w:pStyle w:val="N111"/>
      </w:pPr>
      <w:r>
        <w:t>Na hipótese do inciso anterior, a ocorrência será registrada em campo próprio do sistema.</w:t>
      </w:r>
    </w:p>
    <w:p w14:paraId="00534007" w14:textId="19078618" w:rsidR="00CF4E52" w:rsidRDefault="00CF4E52" w:rsidP="00CF4E52">
      <w:pPr>
        <w:pStyle w:val="N11"/>
      </w:pPr>
      <w:r>
        <w:t>Na fase competitiva da sessão pública, o tempo normal de disputa será encerrado por decisão do pregoeiro, o que deverá ser comunicado aos licitantes com antecedência mínima de um minuto, iniciando-se, após isso, o tempo aleatório de disputa no sistema.</w:t>
      </w:r>
      <w:bookmarkStart w:id="0" w:name="_GoBack"/>
      <w:bookmarkEnd w:id="0"/>
    </w:p>
    <w:p w14:paraId="6A8C4F4C" w14:textId="4B471090" w:rsidR="000C334F" w:rsidRDefault="000C334F" w:rsidP="000C334F">
      <w:pPr>
        <w:pStyle w:val="N11"/>
      </w:pPr>
      <w:r>
        <w:t xml:space="preserve">No decurso do tempo aleatório concedido pelo sistema para oferecimento de lances, o sistema eletrônico encerrará, aleatoriamente, dentro de um período de até 30 (trinta) minutos, a recepção de lances, após encerramento do tempo normal pelo pregoeiro. </w:t>
      </w:r>
    </w:p>
    <w:p w14:paraId="23CB0162" w14:textId="77777777" w:rsidR="000C334F" w:rsidRDefault="000C334F" w:rsidP="000C334F">
      <w:pPr>
        <w:pStyle w:val="N11"/>
      </w:pPr>
      <w:r>
        <w:t>Após o encerramento da etapa aleatória de lances da sessão pública, o pregoeiro poderá encaminhar, pelo sistema eletrônico, contraproposta ao licitante que tenha apresentado lance mais vantajoso, para que seja obtida melhor proposta, observado o critério de julgamento, não se admitindo negociar condições diferentes daquelas previstas no edital.</w:t>
      </w:r>
    </w:p>
    <w:p w14:paraId="3E00E039" w14:textId="77777777" w:rsidR="000C334F" w:rsidRDefault="000C334F" w:rsidP="000C334F">
      <w:pPr>
        <w:pStyle w:val="N11"/>
      </w:pPr>
      <w:r>
        <w:t>Na hipótese de comparecer apenas 01 (um) licitante na sala de disputa, passar-se-á, automaticamente, à fase de contraproposta.</w:t>
      </w:r>
    </w:p>
    <w:p w14:paraId="42A6B975" w14:textId="77777777" w:rsidR="000C334F" w:rsidRDefault="000C334F" w:rsidP="000C334F">
      <w:pPr>
        <w:pStyle w:val="N11"/>
      </w:pPr>
      <w:r>
        <w:t>A negociação será realizada por meio do sistema, podendo ser acompanhada pelos demais licitantes.</w:t>
      </w:r>
    </w:p>
    <w:p w14:paraId="112593AD" w14:textId="77777777" w:rsidR="000C334F" w:rsidRDefault="000C334F" w:rsidP="000C334F">
      <w:pPr>
        <w:pStyle w:val="N11"/>
      </w:pPr>
      <w:r w:rsidRPr="005800E0">
        <w:t>No caso de desconexão do pregoeiro, no decorrer da etapa de lances, se o sistema eletrônico permanecer acessível aos licitantes, os lances continuarão sendo recebidos, sem prejuízo dos atos realizados.</w:t>
      </w:r>
    </w:p>
    <w:p w14:paraId="699F02FA" w14:textId="77777777" w:rsidR="000C334F" w:rsidRDefault="000C334F" w:rsidP="000C334F">
      <w:pPr>
        <w:pStyle w:val="N11"/>
      </w:pPr>
      <w:r w:rsidRPr="005800E0">
        <w:t>Se a desconexão do pregoeiro persistir por tempo superior a dez minutos, a sessão do pregão na forma eletrônica será suspensa e reiniciada somente após comunicação aos participantes, no endereço eletrônico utilizado para divulgação.</w:t>
      </w:r>
    </w:p>
    <w:p w14:paraId="14421454" w14:textId="4F3C1098" w:rsidR="000C334F" w:rsidRDefault="00C247BC" w:rsidP="000C334F">
      <w:pPr>
        <w:pStyle w:val="Ttulo1"/>
      </w:pPr>
      <w:r>
        <w:t xml:space="preserve">DO PROCEDIMENTO DE HABILITAÇÃO </w:t>
      </w:r>
    </w:p>
    <w:p w14:paraId="4107054A" w14:textId="77777777" w:rsidR="00C247BC" w:rsidRDefault="00C247BC" w:rsidP="00C247BC">
      <w:pPr>
        <w:pStyle w:val="N11"/>
      </w:pPr>
      <w:bookmarkStart w:id="1" w:name="_Hlk525819255"/>
      <w:r>
        <w:t xml:space="preserve">Encerrada a etapa de lances e negociação, o Pregoeiro </w:t>
      </w:r>
      <w:r w:rsidRPr="00036F94">
        <w:t>examinará a proposta classificada em primeiro lugar quanto à compatibilidade do preço em relação ao estimado,</w:t>
      </w:r>
      <w:r>
        <w:t xml:space="preserve"> a sua</w:t>
      </w:r>
      <w:r w:rsidRPr="00036F94">
        <w:t xml:space="preserve"> exequibilidade</w:t>
      </w:r>
      <w:r>
        <w:t xml:space="preserve"> e adequação do objeto e, depois, solicitará a apresentação da Proposta Comercial e seus anexos (Anexo II.A) e dos Documentos de Habilitação (Anexo III).</w:t>
      </w:r>
    </w:p>
    <w:p w14:paraId="4562CFA9" w14:textId="77777777" w:rsidR="00C247BC" w:rsidRDefault="00C247BC" w:rsidP="00C247BC">
      <w:pPr>
        <w:pStyle w:val="N11"/>
      </w:pPr>
      <w:r>
        <w:lastRenderedPageBreak/>
        <w:t xml:space="preserve">A Proposta Comercial e seus anexos e os Documentos de Habilitação deverão ser apresentados no prazo de 02 (dois) dias úteis, contados do primeiro dia útil posterior à convocação feita pelo Pregoeiro no sistema eletrônico, facultando-se o envio por e-mail em formato “PDF” </w:t>
      </w:r>
      <w:r w:rsidRPr="00274660">
        <w:rPr>
          <w:color w:val="FF0000"/>
        </w:rPr>
        <w:t>(___@____.es.gov.br</w:t>
      </w:r>
      <w:r>
        <w:t>).</w:t>
      </w:r>
    </w:p>
    <w:p w14:paraId="7AC54FD2" w14:textId="6296080C" w:rsidR="00C247BC" w:rsidRDefault="00C247BC" w:rsidP="00C247BC">
      <w:pPr>
        <w:pStyle w:val="N111"/>
      </w:pPr>
      <w:bookmarkStart w:id="2" w:name="_Hlk525819297"/>
      <w:r>
        <w:t xml:space="preserve">Quando a Proposta Comercial e seus anexos e os Documentos de Habilitação forem remetidos por meio eletrônico (e-mail), o Pregoeiro </w:t>
      </w:r>
      <w:r w:rsidRPr="00A960B6">
        <w:rPr>
          <w:u w:val="single"/>
        </w:rPr>
        <w:t>poderá</w:t>
      </w:r>
      <w:r>
        <w:t xml:space="preserve">, </w:t>
      </w:r>
      <w:r w:rsidRPr="00A960B6">
        <w:rPr>
          <w:u w:val="single"/>
        </w:rPr>
        <w:t>se entender necessário</w:t>
      </w:r>
      <w:r>
        <w:t>, solicitar a apresentação na forma original ou por cópia, no prazo de 02 (dois) dias úteis, contados do primeiro dia útil posterior à convocação feita no sistema eletrônico e por e-mail.</w:t>
      </w:r>
    </w:p>
    <w:p w14:paraId="7E942BCA" w14:textId="77777777" w:rsidR="00C247BC" w:rsidRDefault="00C247BC" w:rsidP="00C247BC">
      <w:pPr>
        <w:pStyle w:val="PGE-NotaExplicativa"/>
      </w:pPr>
      <w:r>
        <w:t>Nota Explicativa: O encaminhamento dos documentos em meio físico, quando já apresentados por meio eletrônico, não precisa ser necessariamente solicitado. Ou seja, pode o Pregoeiro seguir para as fases dos itens 17.3 e 17.4, declarando vencedor o licitante classificado em primeiro lugar, caso ele tenha atendido a todas as exigências do edital.</w:t>
      </w:r>
    </w:p>
    <w:p w14:paraId="1560D201" w14:textId="77777777" w:rsidR="00C247BC" w:rsidRPr="008708D2" w:rsidRDefault="00C247BC" w:rsidP="00C247BC">
      <w:pPr>
        <w:pStyle w:val="N111"/>
      </w:pPr>
      <w:r w:rsidRPr="00EB2D68">
        <w:t xml:space="preserve">Quando enviados por </w:t>
      </w:r>
      <w:r>
        <w:t>correio</w:t>
      </w:r>
      <w:r w:rsidRPr="00EB2D68">
        <w:t xml:space="preserve">, </w:t>
      </w:r>
      <w:r w:rsidRPr="008708D2">
        <w:t>deverá ser utilizado o SEDEX, com REGISTRO e, se solicitado, deverá o licitante fornecer o código para rastreamento, sendo que exclusivamente se atendidas estas condições o prazo de entrega será considerado atendido na data de postagem dos documentos.</w:t>
      </w:r>
    </w:p>
    <w:p w14:paraId="3E654050" w14:textId="77777777" w:rsidR="00C247BC" w:rsidRPr="00AB2D53" w:rsidRDefault="00C247BC" w:rsidP="00C247BC">
      <w:pPr>
        <w:pStyle w:val="N111"/>
      </w:pPr>
      <w:r w:rsidRPr="00AB2D53">
        <w:t xml:space="preserve">No caso de contratação em que se exija a apresentação de planilhas de composição de preços, </w:t>
      </w:r>
      <w:r>
        <w:t xml:space="preserve">o </w:t>
      </w:r>
      <w:r w:rsidRPr="00AB2D53">
        <w:t xml:space="preserve">Pregoeiro </w:t>
      </w:r>
      <w:r w:rsidRPr="00AB2D53">
        <w:rPr>
          <w:u w:val="single"/>
        </w:rPr>
        <w:t>poderá</w:t>
      </w:r>
      <w:r w:rsidRPr="00AB2D53">
        <w:t xml:space="preserve">, </w:t>
      </w:r>
      <w:r w:rsidRPr="00AB2D53">
        <w:rPr>
          <w:u w:val="single"/>
        </w:rPr>
        <w:t>se entender necessário</w:t>
      </w:r>
      <w:r w:rsidRPr="00AB2D53">
        <w:t>, solicitar seja</w:t>
      </w:r>
      <w:r>
        <w:t>m</w:t>
      </w:r>
      <w:r w:rsidRPr="00AB2D53">
        <w:t xml:space="preserve"> encaminhada</w:t>
      </w:r>
      <w:r>
        <w:t>s</w:t>
      </w:r>
      <w:r w:rsidRPr="00AB2D53">
        <w:t xml:space="preserve"> </w:t>
      </w:r>
      <w:r>
        <w:t xml:space="preserve">também </w:t>
      </w:r>
      <w:r w:rsidRPr="00AB2D53">
        <w:t xml:space="preserve">por e-mail, </w:t>
      </w:r>
      <w:r>
        <w:t xml:space="preserve">em arquivo em formato editável, </w:t>
      </w:r>
      <w:r w:rsidRPr="00AB2D53">
        <w:t>no mesmo prazo fixado para a</w:t>
      </w:r>
      <w:r>
        <w:t xml:space="preserve"> Proposta Comercial</w:t>
      </w:r>
      <w:r w:rsidRPr="00AB2D53">
        <w:t>, com os respectivos valores readequados ao lance vencedor.</w:t>
      </w:r>
    </w:p>
    <w:bookmarkEnd w:id="2"/>
    <w:p w14:paraId="4D610FA2" w14:textId="77777777" w:rsidR="00C247BC" w:rsidRPr="00055CD5" w:rsidRDefault="00C247BC" w:rsidP="00C247BC">
      <w:pPr>
        <w:pStyle w:val="N11"/>
      </w:pPr>
      <w:r w:rsidRPr="00AB2D53">
        <w:t>Como condição prévia ao exame da documentaç</w:t>
      </w:r>
      <w:r>
        <w:t xml:space="preserve">ão de habilitação, </w:t>
      </w:r>
      <w:r w:rsidRPr="005800E0">
        <w:t xml:space="preserve">o pregoeiro </w:t>
      </w:r>
      <w:r>
        <w:t xml:space="preserve">verificará o eventual descumprimento das condições de participação, especialmente quanto à existência de sanção que impeça a participação no certame ou a futura contratação, </w:t>
      </w:r>
      <w:r w:rsidRPr="00055CD5">
        <w:t>mediante a consulta aos seguintes cadastros:</w:t>
      </w:r>
    </w:p>
    <w:p w14:paraId="1FA19A23" w14:textId="77777777" w:rsidR="00C247BC" w:rsidRPr="00055CD5" w:rsidRDefault="00C247BC" w:rsidP="00C247BC">
      <w:pPr>
        <w:pStyle w:val="Nabc"/>
        <w:ind w:left="284"/>
      </w:pPr>
      <w:r w:rsidRPr="00055CD5">
        <w:t>Cadastro de Fornecedores do Estado do Espírito Santo – CRC/ES (</w:t>
      </w:r>
      <w:r w:rsidR="00E06F7B">
        <w:fldChar w:fldCharType="begin"/>
      </w:r>
      <w:r w:rsidR="00E06F7B">
        <w:instrText xml:space="preserve"> HYPERLINK "https://www.siga.es.gov.br/sgc/faces/pub/sgc/tabbasicas/FornecedoresSancionadosPageList.jsp?opcao=todos" </w:instrText>
      </w:r>
      <w:r w:rsidR="00E06F7B">
        <w:fldChar w:fldCharType="separate"/>
      </w:r>
      <w:r w:rsidRPr="00055CD5">
        <w:rPr>
          <w:rStyle w:val="Hyperlink"/>
          <w:color w:val="auto"/>
        </w:rPr>
        <w:t>https://www.siga.es.gov.br/sgc/faces/pub/sgc/tabbasicas/FornecedoresSancionadosPageList.jsp?opcao=todos</w:t>
      </w:r>
      <w:r w:rsidR="00E06F7B">
        <w:rPr>
          <w:rStyle w:val="Hyperlink"/>
          <w:color w:val="auto"/>
        </w:rPr>
        <w:fldChar w:fldCharType="end"/>
      </w:r>
      <w:r w:rsidRPr="00055CD5">
        <w:t>).</w:t>
      </w:r>
    </w:p>
    <w:p w14:paraId="15A2F3DA" w14:textId="77777777" w:rsidR="00C247BC" w:rsidRPr="00055CD5" w:rsidRDefault="00C247BC" w:rsidP="00C247BC">
      <w:pPr>
        <w:pStyle w:val="Nabc"/>
        <w:ind w:left="284"/>
      </w:pPr>
      <w:r w:rsidRPr="00055CD5">
        <w:t>Cadastro Nacional de Empresas Inidôneas e Suspensas - CEIS, mantido pela Controladoria-Geral da União (</w:t>
      </w:r>
      <w:r w:rsidR="00E06F7B">
        <w:fldChar w:fldCharType="begin"/>
      </w:r>
      <w:r w:rsidR="00E06F7B">
        <w:instrText xml:space="preserve"> HYPERLINK "http://www.portaldatransparencia.gov.br/ceis" </w:instrText>
      </w:r>
      <w:r w:rsidR="00E06F7B">
        <w:fldChar w:fldCharType="separate"/>
      </w:r>
      <w:r w:rsidRPr="00055CD5">
        <w:rPr>
          <w:rStyle w:val="Hyperlink"/>
          <w:rFonts w:cs="Arial"/>
          <w:color w:val="auto"/>
        </w:rPr>
        <w:t>www.portaldatransparencia.gov.br/ceis</w:t>
      </w:r>
      <w:r w:rsidR="00E06F7B">
        <w:rPr>
          <w:rStyle w:val="Hyperlink"/>
          <w:rFonts w:cs="Arial"/>
          <w:color w:val="auto"/>
        </w:rPr>
        <w:fldChar w:fldCharType="end"/>
      </w:r>
      <w:r w:rsidRPr="00055CD5">
        <w:t>).</w:t>
      </w:r>
    </w:p>
    <w:p w14:paraId="2771C272" w14:textId="77777777" w:rsidR="00C247BC" w:rsidRPr="001017E8" w:rsidRDefault="00C247BC" w:rsidP="00C247BC">
      <w:pPr>
        <w:pStyle w:val="N111"/>
        <w:numPr>
          <w:ilvl w:val="2"/>
          <w:numId w:val="5"/>
        </w:numPr>
      </w:pPr>
      <w:r w:rsidRPr="00055CD5">
        <w:t>A consulta aos cadastros será realizada em nome da empresa licitante e também em nome de seus sócios majoritários, por força do art. 12 da Lei 8.</w:t>
      </w:r>
      <w:r w:rsidRPr="001017E8">
        <w:t xml:space="preserve">429/1992, que prevê dentre as sanções impostas ao responsável pela prática de ato de improbidade administrativa, a proibição de contratar com o Poder Público, inclusive por intermédio de pessoa jurídica da qual seja sócio majoritário. </w:t>
      </w:r>
    </w:p>
    <w:p w14:paraId="523D577F" w14:textId="77777777" w:rsidR="00C247BC" w:rsidRPr="001017E8" w:rsidRDefault="00C247BC" w:rsidP="00C247BC">
      <w:pPr>
        <w:pStyle w:val="N111"/>
      </w:pPr>
      <w:r w:rsidRPr="001017E8">
        <w:t>Constatada a existência de sanção</w:t>
      </w:r>
      <w:r>
        <w:t xml:space="preserve"> que inviabilize a participação ou contratação</w:t>
      </w:r>
      <w:r w:rsidRPr="001017E8">
        <w:t xml:space="preserve">, o Pregoeiro reputará o licitante </w:t>
      </w:r>
      <w:r w:rsidRPr="00B374C4">
        <w:rPr>
          <w:color w:val="000000" w:themeColor="text1"/>
        </w:rPr>
        <w:t>desclassificado</w:t>
      </w:r>
      <w:r w:rsidRPr="001017E8">
        <w:t xml:space="preserve">, por falta de condição de participação. </w:t>
      </w:r>
    </w:p>
    <w:p w14:paraId="165272F0" w14:textId="77777777" w:rsidR="00C247BC" w:rsidRPr="00036F94" w:rsidRDefault="00C247BC" w:rsidP="00C247BC">
      <w:pPr>
        <w:pStyle w:val="N11"/>
      </w:pPr>
      <w:r>
        <w:lastRenderedPageBreak/>
        <w:t>Após a verificação das condições dos itens antecedentes</w:t>
      </w:r>
      <w:r w:rsidRPr="004613E8">
        <w:t>,</w:t>
      </w:r>
      <w:r>
        <w:t xml:space="preserve"> os documentos de habilitação serão apreciados e, após análise, será declarado vencedor o licitante classificado em primeiro lugar, caso tenha atendido a todas as exigências do edital.</w:t>
      </w:r>
    </w:p>
    <w:p w14:paraId="741025D2" w14:textId="77777777" w:rsidR="00C247BC" w:rsidRDefault="00C247BC" w:rsidP="00C247BC">
      <w:pPr>
        <w:pStyle w:val="N11"/>
      </w:pPr>
      <w:r>
        <w:t>A habilitação do licitante que se declarar cadastrado no CRC/ES, no que tange exclusivamente aos documentos por ele abrangidos, será verificada por meio de consulta efetuada pelo Pregoeiro. O registro no CRC/ES não dispensa o licitante de encaminhar nos mesmos prazos os documentos não compreendidos no referido cadastro, ou que já estiverem vencidos.</w:t>
      </w:r>
    </w:p>
    <w:p w14:paraId="2A87D1D1" w14:textId="77777777" w:rsidR="00C247BC" w:rsidRDefault="00C247BC" w:rsidP="00C247BC">
      <w:pPr>
        <w:pStyle w:val="N11"/>
      </w:pPr>
      <w:r>
        <w:t>Em se tratando de microempresas, empresas de pequeno porte ou equiparadas, a comprovação da regularidade fiscal e trabalhista</w:t>
      </w:r>
      <w:r w:rsidRPr="005D42D4">
        <w:t xml:space="preserve"> </w:t>
      </w:r>
      <w:r>
        <w:t>somente será exigida para fins de formalização da contratação, mas o licitante deverá apresentar toda a documentação exigida para efeito de tal comprovação, mesmo que esta apresente alguma restrição, observadas as regras do Anexo III.</w:t>
      </w:r>
    </w:p>
    <w:p w14:paraId="37890163" w14:textId="77777777" w:rsidR="00C247BC" w:rsidRDefault="00C247BC" w:rsidP="00C247BC">
      <w:pPr>
        <w:pStyle w:val="N111"/>
      </w:pPr>
      <w:r>
        <w:t>O motivo da irregularidade fiscal e trabalhista</w:t>
      </w:r>
      <w:r w:rsidRPr="005D42D4">
        <w:t xml:space="preserve"> </w:t>
      </w:r>
      <w:r>
        <w:t>pendente, quando for o caso, deverá ficar registrado em ata, bem como a indicação do documento necessário para comprovar a regularização.</w:t>
      </w:r>
    </w:p>
    <w:p w14:paraId="1E07113A" w14:textId="77777777" w:rsidR="00C247BC" w:rsidRDefault="00C247BC" w:rsidP="00C247BC">
      <w:pPr>
        <w:pStyle w:val="N11"/>
      </w:pPr>
      <w:r>
        <w:t>Para fins de habilitação, a verificação pelo órgão promotor do certame nos sítios oficiais de órgãos e entidades emissoras de certidões constitui meio legal de prova.</w:t>
      </w:r>
    </w:p>
    <w:p w14:paraId="102CA4E1" w14:textId="77777777" w:rsidR="00C247BC" w:rsidRDefault="00C247BC" w:rsidP="00C247BC">
      <w:pPr>
        <w:pStyle w:val="N11"/>
      </w:pPr>
      <w:r>
        <w:t>Se a proposta não for aceitável, ou se o licitante não atender às exigências de habilitação, ou se recusar a assinar o contrato, o pregoeiro examinará a oferta subsequente e a respectiva documentação de habilitação, na ordem de classificação, e assim sucessivamente, até a apuração de uma que atenda às exigências do edital.</w:t>
      </w:r>
    </w:p>
    <w:p w14:paraId="7ABEC028" w14:textId="4B566B45" w:rsidR="000C334F" w:rsidRPr="00052627" w:rsidRDefault="00C247BC" w:rsidP="00C247BC">
      <w:pPr>
        <w:pStyle w:val="N11"/>
      </w:pPr>
      <w:r>
        <w:t>Nas hipóteses previstas no item anterior, o pregoeiro poderá negociar diretamente com o proponente para que seja obtido melhor preço, tendo sempre como parâmetro a menor oferta apresentada no certame.</w:t>
      </w:r>
      <w:bookmarkEnd w:id="1"/>
    </w:p>
    <w:p w14:paraId="02DEC33C" w14:textId="77777777" w:rsidR="000C334F" w:rsidRDefault="000C334F" w:rsidP="000C334F">
      <w:pPr>
        <w:pStyle w:val="Ttulo1"/>
      </w:pPr>
      <w:r>
        <w:t>D</w:t>
      </w:r>
      <w:r w:rsidRPr="00586471">
        <w:t>OS RECURSOS E DA ATA DA SESSÃO PÚBLICA</w:t>
      </w:r>
    </w:p>
    <w:p w14:paraId="36F47C49" w14:textId="77777777" w:rsidR="000C334F" w:rsidRDefault="000C334F" w:rsidP="000C334F">
      <w:pPr>
        <w:pStyle w:val="N11"/>
      </w:pPr>
      <w:r w:rsidRPr="00586471">
        <w:t>No mínimo, com vinte e quatro horas de antecedência, o Pregoeiro deverá comunicar aos licitantes, por meio do sistema no qual a licitação foi realizada e por e-mail, data e hora em que declarará o vencedor do certame.</w:t>
      </w:r>
    </w:p>
    <w:p w14:paraId="5C50CBCB" w14:textId="77777777" w:rsidR="000C334F" w:rsidRDefault="000C334F" w:rsidP="000C334F">
      <w:pPr>
        <w:pStyle w:val="N11"/>
      </w:pPr>
      <w:r>
        <w:t>Declarado o vencedor, qualquer licitante poderá, durante a sessão pública, de forma imediata e motivada, em campo próprio do sistema, manifestar sua intenção de recorrer, quando lhe será concedido o prazo de três dias úteis para apresentar as razões de recurso, ficando os demais licitantes, desde logo, intimados para, querendo, apresentarem contrarrazões em igual prazo, que começará a contar do término do prazo do recorrente, sendo-lhes assegurada vista imediata dos elementos indispensáveis à defesa dos seus interesses.</w:t>
      </w:r>
    </w:p>
    <w:p w14:paraId="22A72255" w14:textId="77777777" w:rsidR="000C334F" w:rsidRDefault="000C334F" w:rsidP="000C334F">
      <w:pPr>
        <w:pStyle w:val="N11"/>
      </w:pPr>
      <w:r>
        <w:t>A falta de manifestação imediata e motivada do licitante quanto à intenção de recorrer, nos termos do item anterior, importará na decadência desse direito, ficando o pregoeiro autorizado a adjudicar o objeto ao licitante declarado vencedor.</w:t>
      </w:r>
    </w:p>
    <w:p w14:paraId="00DCECD3" w14:textId="77777777" w:rsidR="000C334F" w:rsidRDefault="000C334F" w:rsidP="000C334F">
      <w:pPr>
        <w:pStyle w:val="N11"/>
      </w:pPr>
      <w:r>
        <w:t xml:space="preserve">Para efeito do disposto no item anterior, manifestação imediata é aquela efetuada via eletrônica – internet -, no período máximo de 30 (trinta) minutos após o pregoeiro </w:t>
      </w:r>
      <w:r>
        <w:lastRenderedPageBreak/>
        <w:t>comunicar aos participantes, por meio do sistema eletrônico, o resultado da classificação; e manifestação motivada é a descrição sucinta e clara do fato que motivou a licitante a recorrer.</w:t>
      </w:r>
    </w:p>
    <w:p w14:paraId="36761B3E" w14:textId="77777777" w:rsidR="000C334F" w:rsidRDefault="000C334F" w:rsidP="000C334F">
      <w:pPr>
        <w:pStyle w:val="N11"/>
      </w:pPr>
      <w:r>
        <w:t xml:space="preserve">O acolhimento de recurso importará na invalidação apenas dos atos insuscetíveis de aproveitamento. </w:t>
      </w:r>
    </w:p>
    <w:p w14:paraId="6BFFE307" w14:textId="77777777" w:rsidR="000C334F" w:rsidRDefault="000C334F" w:rsidP="000C334F">
      <w:pPr>
        <w:pStyle w:val="N11"/>
      </w:pPr>
      <w:r>
        <w:t xml:space="preserve">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52B5701D" w14:textId="77777777" w:rsidR="000C334F" w:rsidRDefault="000C334F" w:rsidP="000C334F">
      <w:pPr>
        <w:pStyle w:val="N11"/>
      </w:pPr>
      <w:r>
        <w:t>Os recursos e contrarrazões de recurso deverão ser dirigidos ao Pregoeiro, registrados em campo próprio e anexados documentos digitalizados em formato “</w:t>
      </w:r>
      <w:proofErr w:type="spellStart"/>
      <w:r>
        <w:t>pdf</w:t>
      </w:r>
      <w:proofErr w:type="spellEnd"/>
      <w:r>
        <w:t xml:space="preserve">”. Somente serão aceitas razões assinadas pelos recorrentes. </w:t>
      </w:r>
    </w:p>
    <w:p w14:paraId="159AEA05" w14:textId="77777777" w:rsidR="000C334F" w:rsidRDefault="000C334F" w:rsidP="000C334F">
      <w:pPr>
        <w:pStyle w:val="N11"/>
      </w:pPr>
      <w:r>
        <w:t xml:space="preserve">Todos os atos praticados durante a sessão pública deverão ser registrados em ata.  </w:t>
      </w:r>
    </w:p>
    <w:p w14:paraId="7310815A" w14:textId="77777777" w:rsidR="000C334F" w:rsidRDefault="000C334F" w:rsidP="000C334F">
      <w:pPr>
        <w:pStyle w:val="N11"/>
      </w:pPr>
      <w:r>
        <w:t>A minuta da ata da sessão pública será disponibilizada na internet para acesso livre, imediatamente após o seu encerramento. A versão definitiva da ata será disponibilizada após a adjudicação do certame.</w:t>
      </w:r>
    </w:p>
    <w:p w14:paraId="5B3F5B18" w14:textId="77777777" w:rsidR="000C334F" w:rsidRDefault="000C334F" w:rsidP="000C334F">
      <w:pPr>
        <w:pStyle w:val="Ttulo1"/>
      </w:pPr>
      <w:r>
        <w:t>DA HOMOLOGAÇÃO E DA CONVOCAÇÃO PARA ASSINAR A ATA</w:t>
      </w:r>
    </w:p>
    <w:p w14:paraId="28969C3C" w14:textId="77777777" w:rsidR="000C334F" w:rsidRDefault="000C334F" w:rsidP="000C334F">
      <w:pPr>
        <w:pStyle w:val="N11"/>
        <w:rPr>
          <w:snapToGrid w:val="0"/>
        </w:rPr>
      </w:pPr>
      <w:r>
        <w:rPr>
          <w:snapToGrid w:val="0"/>
        </w:rPr>
        <w:t>Decididos os recursos e constatada a regularidade dos atos praticados, a autoridade competente homologará o procedimento licitatório.</w:t>
      </w:r>
    </w:p>
    <w:p w14:paraId="34F46E95" w14:textId="77777777" w:rsidR="000C334F" w:rsidRDefault="000C334F" w:rsidP="000C334F">
      <w:pPr>
        <w:pStyle w:val="N11"/>
      </w:pPr>
      <w:r w:rsidRPr="000C045F">
        <w:t xml:space="preserve">Após a homologação referida no item anterior, </w:t>
      </w:r>
      <w:r>
        <w:t xml:space="preserve">o licitante vencedor de cada lote será </w:t>
      </w:r>
      <w:r w:rsidRPr="000C045F">
        <w:t>convocado para assinar a Ata de Registro de Preços no prazo de até 05 (cinco) dias úteis.</w:t>
      </w:r>
    </w:p>
    <w:p w14:paraId="20431A3B" w14:textId="77777777" w:rsidR="000C334F" w:rsidRDefault="000C334F" w:rsidP="000C334F">
      <w:pPr>
        <w:pStyle w:val="N11"/>
      </w:pPr>
      <w:r w:rsidRPr="000C045F">
        <w:t>A Administração poderá prorrogar o prazo fixado no item anterior, por igual período, nos termos do art. 64, § 1º</w:t>
      </w:r>
      <w:r>
        <w:t>,</w:t>
      </w:r>
      <w:r w:rsidRPr="000C045F">
        <w:t xml:space="preserve"> da Lei 8.666/</w:t>
      </w:r>
      <w:r>
        <w:t>19</w:t>
      </w:r>
      <w:r w:rsidRPr="000C045F">
        <w:t>93, quando solicitado pelo licitante classificado, durante o seu transcurso, e desde que ocorra motivo justificado, aceito pelo ente promotor do certame.</w:t>
      </w:r>
    </w:p>
    <w:p w14:paraId="49520394" w14:textId="77777777" w:rsidR="000C334F" w:rsidRDefault="000C334F" w:rsidP="000C334F">
      <w:pPr>
        <w:pStyle w:val="Ttulo1"/>
      </w:pPr>
      <w:r>
        <w:t>DAS SANÇÕES ADMINISTRATIVAS</w:t>
      </w:r>
    </w:p>
    <w:p w14:paraId="6A601CCE" w14:textId="77777777" w:rsidR="000C334F" w:rsidRPr="00626A0E" w:rsidRDefault="000C334F" w:rsidP="000C334F">
      <w:pPr>
        <w:pStyle w:val="N11"/>
      </w:pPr>
      <w:r w:rsidRPr="00626A0E">
        <w:t>Comete infração administrativa, nos termos da Lei 10.520/2002, o licitante ou adjudicatário que:</w:t>
      </w:r>
    </w:p>
    <w:p w14:paraId="043DF517" w14:textId="77777777" w:rsidR="000C334F" w:rsidRPr="00626A0E" w:rsidRDefault="000C334F" w:rsidP="00906A5F">
      <w:pPr>
        <w:pStyle w:val="N111"/>
      </w:pPr>
      <w:r>
        <w:t>N</w:t>
      </w:r>
      <w:r w:rsidRPr="00626A0E">
        <w:t>ão assinar o termo de contrato, quando convocado dentro do prazo de validade da proposta;</w:t>
      </w:r>
    </w:p>
    <w:p w14:paraId="57F01632" w14:textId="77777777" w:rsidR="000C334F" w:rsidRPr="00626A0E" w:rsidRDefault="000C334F" w:rsidP="00906A5F">
      <w:pPr>
        <w:pStyle w:val="N111"/>
      </w:pPr>
      <w:r>
        <w:t>N</w:t>
      </w:r>
      <w:r w:rsidRPr="00626A0E">
        <w:t>ão retirar o instrumento que substitui o termo de contrato, quando convocado dentro do prazo de validade da proposta;</w:t>
      </w:r>
    </w:p>
    <w:p w14:paraId="309067C3" w14:textId="77777777" w:rsidR="000C334F" w:rsidRDefault="000C334F" w:rsidP="00906A5F">
      <w:pPr>
        <w:pStyle w:val="N111"/>
      </w:pPr>
      <w:r>
        <w:t>D</w:t>
      </w:r>
      <w:r w:rsidRPr="00626A0E">
        <w:t>eixar de entregar os documentos exigidos;</w:t>
      </w:r>
    </w:p>
    <w:p w14:paraId="2EE97763" w14:textId="77777777" w:rsidR="000C334F" w:rsidRPr="00626A0E" w:rsidRDefault="000C334F" w:rsidP="00906A5F">
      <w:pPr>
        <w:pStyle w:val="N111"/>
      </w:pPr>
      <w:r>
        <w:t>A</w:t>
      </w:r>
      <w:r w:rsidRPr="00626A0E">
        <w:t>presentar documento falso;</w:t>
      </w:r>
    </w:p>
    <w:p w14:paraId="4D95D8BF" w14:textId="77777777" w:rsidR="000C334F" w:rsidRPr="00626A0E" w:rsidRDefault="000C334F" w:rsidP="00906A5F">
      <w:pPr>
        <w:pStyle w:val="N111"/>
      </w:pPr>
      <w:r>
        <w:lastRenderedPageBreak/>
        <w:t>E</w:t>
      </w:r>
      <w:r w:rsidRPr="00626A0E">
        <w:t>nsejar o retardamento da licitação;</w:t>
      </w:r>
    </w:p>
    <w:p w14:paraId="08A8F1AE" w14:textId="77777777" w:rsidR="000C334F" w:rsidRPr="00626A0E" w:rsidRDefault="000C334F" w:rsidP="00906A5F">
      <w:pPr>
        <w:pStyle w:val="N111"/>
      </w:pPr>
      <w:r>
        <w:t>N</w:t>
      </w:r>
      <w:r w:rsidRPr="00626A0E">
        <w:t>ão mantiver a proposta;</w:t>
      </w:r>
    </w:p>
    <w:p w14:paraId="544C4EF7" w14:textId="77777777" w:rsidR="000C334F" w:rsidRPr="00626A0E" w:rsidRDefault="000C334F" w:rsidP="00906A5F">
      <w:pPr>
        <w:pStyle w:val="N111"/>
      </w:pPr>
      <w:r>
        <w:t>C</w:t>
      </w:r>
      <w:r w:rsidRPr="00626A0E">
        <w:t>ometer fraude fiscal; ou</w:t>
      </w:r>
    </w:p>
    <w:p w14:paraId="0E7E40C3" w14:textId="77777777" w:rsidR="000C334F" w:rsidRDefault="000C334F" w:rsidP="00906A5F">
      <w:pPr>
        <w:pStyle w:val="N111"/>
      </w:pPr>
      <w:r>
        <w:t>C</w:t>
      </w:r>
      <w:r w:rsidRPr="00626A0E">
        <w:t>omportar-se de modo inidôneo.</w:t>
      </w:r>
    </w:p>
    <w:p w14:paraId="1C8722F4" w14:textId="77777777" w:rsidR="000C334F" w:rsidRPr="00626A0E" w:rsidRDefault="000C334F" w:rsidP="000C334F">
      <w:pPr>
        <w:pStyle w:val="N11"/>
      </w:pPr>
      <w:r w:rsidRPr="00626A0E">
        <w:t xml:space="preserve">Reputar-se-á comportamento inidôneo, exemplificativamente, os tipificados nos </w:t>
      </w:r>
      <w:proofErr w:type="spellStart"/>
      <w:r w:rsidRPr="00626A0E">
        <w:t>arts</w:t>
      </w:r>
      <w:proofErr w:type="spellEnd"/>
      <w:r w:rsidRPr="00626A0E">
        <w:t>. 90 a 97 da Lei 8.666/1993 e no art. 5º da Lei 12.846/2013, a declaração falsa quanto às condições de participação e quanto ao enquadramento como ME/EPP.</w:t>
      </w:r>
    </w:p>
    <w:p w14:paraId="0754A144" w14:textId="77777777" w:rsidR="000C334F" w:rsidRPr="00626A0E" w:rsidRDefault="000C334F" w:rsidP="000C334F">
      <w:pPr>
        <w:pStyle w:val="N11"/>
      </w:pPr>
      <w:r w:rsidRPr="00626A0E">
        <w:t>O licitante ou adjudicatário que cometer qualquer das infrações discriminadas ficará sujeito, sem prejuízo da responsabilidade penal e civil, às seguintes sanções:</w:t>
      </w:r>
    </w:p>
    <w:p w14:paraId="54BB7123" w14:textId="1505FA4A" w:rsidR="000C334F" w:rsidRPr="00626A0E" w:rsidRDefault="000C334F" w:rsidP="00906A5F">
      <w:pPr>
        <w:pStyle w:val="N111"/>
      </w:pPr>
      <w:r w:rsidRPr="00626A0E">
        <w:t xml:space="preserve">Multa de </w:t>
      </w:r>
      <w:r w:rsidR="00C264B6">
        <w:t xml:space="preserve">até </w:t>
      </w:r>
      <w:r w:rsidRPr="00626A0E">
        <w:t>10% (dez por cento) sobre o valor estimado para os lotes em que participou o licitante;</w:t>
      </w:r>
    </w:p>
    <w:p w14:paraId="35F037D6" w14:textId="4D45BF9B" w:rsidR="000C334F" w:rsidRPr="00626A0E" w:rsidRDefault="009518F9" w:rsidP="00906A5F">
      <w:pPr>
        <w:pStyle w:val="N111"/>
      </w:pPr>
      <w:r w:rsidRPr="009518F9">
        <w:t>Impedimento de licitar e de contratar com a Administração Pública Estadual pelo prazo de até 5 (cinco) anos, conforme o art. 7º da Lei nº 10.520/2002 e o art. 28 do Decreto 2.458-R/2010;</w:t>
      </w:r>
    </w:p>
    <w:p w14:paraId="5B9AEAB3" w14:textId="77777777" w:rsidR="000C334F" w:rsidRPr="00626A0E" w:rsidRDefault="000C334F" w:rsidP="000C334F">
      <w:pPr>
        <w:pStyle w:val="N11"/>
      </w:pPr>
      <w:r w:rsidRPr="00626A0E">
        <w:t>A penalidade de multa pode ser aplicada cumulativamente com a sanção de impedimento.</w:t>
      </w:r>
    </w:p>
    <w:p w14:paraId="612ACCB0" w14:textId="77777777" w:rsidR="000C334F" w:rsidRPr="00626A0E" w:rsidRDefault="000C334F" w:rsidP="000C334F">
      <w:pPr>
        <w:pStyle w:val="N11"/>
      </w:pPr>
      <w:r w:rsidRPr="00626A0E">
        <w:t xml:space="preserve">A aplicação de qualquer das penalidades previstas realizar-se-á em processo administrativo que assegurará o contraditório e a ampla defesa, observando-se além da disciplina legal o disposto no termo de contrato ou no termo de referência quanto ao procedimento e outras condições. </w:t>
      </w:r>
    </w:p>
    <w:p w14:paraId="41FB58D9" w14:textId="77777777" w:rsidR="000C334F" w:rsidRDefault="000C334F" w:rsidP="000C334F">
      <w:pPr>
        <w:pStyle w:val="N11"/>
      </w:pPr>
      <w:r w:rsidRPr="00626A0E">
        <w:t>As sanções por atos praticados durante a execução do contrato estão previstas</w:t>
      </w:r>
      <w:r>
        <w:t xml:space="preserve"> </w:t>
      </w:r>
      <w:r w:rsidRPr="00626A0E">
        <w:t>no termo de contrato ou no termo de referência.</w:t>
      </w:r>
    </w:p>
    <w:p w14:paraId="628C5FA9" w14:textId="77777777" w:rsidR="000C334F" w:rsidRPr="000C045F" w:rsidRDefault="000C334F" w:rsidP="000C334F">
      <w:pPr>
        <w:pStyle w:val="Ttulo1"/>
      </w:pPr>
      <w:r>
        <w:t>DAS DISPOSIÇÕES FINAIS</w:t>
      </w:r>
    </w:p>
    <w:p w14:paraId="3E3EC6A3" w14:textId="77777777" w:rsidR="000C334F" w:rsidRDefault="000C334F" w:rsidP="000C334F">
      <w:pPr>
        <w:pStyle w:val="N11"/>
      </w:pPr>
      <w:r>
        <w:t>O preço máximo admitido para o presente processo licitatório é de:</w:t>
      </w:r>
    </w:p>
    <w:p w14:paraId="095738CE" w14:textId="77777777" w:rsidR="000C334F" w:rsidRDefault="000C334F" w:rsidP="000C334F">
      <w:pPr>
        <w:pStyle w:val="PGE-Normal"/>
      </w:pPr>
      <w:r>
        <w:t>Lote 1 – R$ ........... (..............................)</w:t>
      </w:r>
    </w:p>
    <w:p w14:paraId="722AE54A" w14:textId="56BDA208" w:rsidR="000C334F" w:rsidRDefault="000C334F" w:rsidP="000C334F">
      <w:pPr>
        <w:pStyle w:val="PGE-Normal"/>
      </w:pPr>
      <w:r>
        <w:t>Lote 2 – R$ ........... (..............................)</w:t>
      </w:r>
    </w:p>
    <w:p w14:paraId="43FE0158" w14:textId="02F217EB" w:rsidR="00446C85" w:rsidRDefault="00446C85" w:rsidP="00446C85">
      <w:pPr>
        <w:pStyle w:val="PGE-NotaExplicativa"/>
      </w:pPr>
      <w:bookmarkStart w:id="3" w:name="_Hlk525827751"/>
      <w:r w:rsidRPr="00621766">
        <w:t>Nota Explicativa:</w:t>
      </w:r>
      <w:r>
        <w:t xml:space="preserve"> </w:t>
      </w:r>
      <w:r w:rsidRPr="00621766">
        <w:t>Observar as Notas Explicativas que constam do Anexo I deste Edital, sobre a forma de composição dos lotes e, especialmente, sobre o critério de julgamento</w:t>
      </w:r>
      <w:r>
        <w:t xml:space="preserve"> por preço global</w:t>
      </w:r>
      <w:r w:rsidRPr="00621766">
        <w:t>.</w:t>
      </w:r>
      <w:bookmarkEnd w:id="3"/>
    </w:p>
    <w:p w14:paraId="1B0C3187" w14:textId="77777777" w:rsidR="000C334F" w:rsidRDefault="000C334F" w:rsidP="000C334F">
      <w:pPr>
        <w:pStyle w:val="N11"/>
      </w:pPr>
      <w:r>
        <w:t>O proponente é responsável pela fidelidade e legitimidade das informações prestadas e dos documentos apresentados em qualquer fase da licitação. A falsidade de qualquer documento apresentado ou a inverdade das informações nele contidas implicará a imediata desclassificação do proponente que o tiver apresentado, ou, caso tenha sido o vencedor, a rescisão do contrato ou pedido de compra, sem prejuízo das demais sanções cabíveis.</w:t>
      </w:r>
    </w:p>
    <w:p w14:paraId="3DD4B60D" w14:textId="77777777" w:rsidR="000C334F" w:rsidRDefault="000C334F" w:rsidP="000C334F">
      <w:pPr>
        <w:pStyle w:val="N11"/>
      </w:pPr>
      <w:r>
        <w:t>Ao apresentar a proposta, o licitante assume que está fazendo isso de forma absolutamente independente e que, acaso se apresente, em qualquer momento, a formação de cartel ou qualquer conluio, a Administração adotará os meios necessários para as devidas averiguações e as respectivas sanções.</w:t>
      </w:r>
    </w:p>
    <w:p w14:paraId="2458D86E" w14:textId="77777777" w:rsidR="000C334F" w:rsidRDefault="000C334F" w:rsidP="000C334F">
      <w:pPr>
        <w:pStyle w:val="N11"/>
      </w:pPr>
      <w:r>
        <w:t>É facultado ao Pregoeiro, ou à autoridade a ele superior, em qualquer fase da licitação, promover diligências com vistas a esclarecer ou a complementar a instrução do processo, vedada a criação de exigência não prevista neste edital.</w:t>
      </w:r>
    </w:p>
    <w:p w14:paraId="7F73C747" w14:textId="77777777" w:rsidR="000C334F" w:rsidRDefault="000C334F" w:rsidP="000C334F">
      <w:pPr>
        <w:pStyle w:val="N11"/>
      </w:pPr>
      <w:r>
        <w:lastRenderedPageBreak/>
        <w:t>Os licitantes intimados para prestar quaisquer esclarecimentos adicionais deverão fazê-lo no prazo determinado pelo Pregoeiro, sob pena de desclassificação.</w:t>
      </w:r>
    </w:p>
    <w:p w14:paraId="17B0EE66" w14:textId="77777777" w:rsidR="000C334F" w:rsidRDefault="000C334F" w:rsidP="000C334F">
      <w:pPr>
        <w:pStyle w:val="N11"/>
      </w:pPr>
      <w:r>
        <w:t>Em caso de dúvida quanto à autenticidade de assinatura constante em documento apresentado por licitante, poder-se-á diligenciar no intuito de saná-la, inclusive concedendo prazo para o reconhecimento de firma.</w:t>
      </w:r>
    </w:p>
    <w:p w14:paraId="79B67F6A" w14:textId="77777777" w:rsidR="000C334F" w:rsidRDefault="000C334F" w:rsidP="000C334F">
      <w:pPr>
        <w:pStyle w:val="N11"/>
      </w:pPr>
      <w:r>
        <w:t>O desatendimento de exigências formais não essenciais não importará no afastamento do proponente, desde que seja possível a aferição da sua qualificação e a exata compreensão da sua proposta.</w:t>
      </w:r>
    </w:p>
    <w:p w14:paraId="694306D5" w14:textId="77777777" w:rsidR="000C334F" w:rsidRDefault="000C334F" w:rsidP="000C334F">
      <w:pPr>
        <w:pStyle w:val="N11"/>
      </w:pPr>
      <w:r>
        <w:t>Os erros materiais irrelevantes serão objeto de saneamento, mediante ato motivado do pregoeiro.</w:t>
      </w:r>
    </w:p>
    <w:p w14:paraId="4B6A0700" w14:textId="77777777" w:rsidR="000C334F" w:rsidRDefault="000C334F" w:rsidP="000C334F">
      <w:pPr>
        <w:pStyle w:val="N11"/>
      </w:pPr>
      <w:r>
        <w:t>Em se tratando de licitação cujo objeto esteja agrupado em lotes, é possível e lícita a adjudicação e homologação da licitação, por lote, ainda que o sistema eletrônico adotado pela Administração Pública Estadual não esteja adequado para tanto, devendo constar despacho fundamentado no respectivo processo administrativo, atestada a inexistência de recurso pendente de apreciação.</w:t>
      </w:r>
    </w:p>
    <w:p w14:paraId="3D9B5AE0" w14:textId="77777777" w:rsidR="000C334F" w:rsidRDefault="000C334F" w:rsidP="00906A5F">
      <w:pPr>
        <w:pStyle w:val="N111"/>
      </w:pPr>
      <w:r>
        <w:t xml:space="preserve">Adjudicado o objeto e homologado o certame por lote, o Pregoeiro deverá </w:t>
      </w:r>
      <w:r w:rsidRPr="000C045F">
        <w:t>providenciar a publicação</w:t>
      </w:r>
      <w:r>
        <w:t xml:space="preserve"> do resultado da licitação quanto ao respectivo lote e, no momento oportuno, atualizar as informações no sistema eletrônico.</w:t>
      </w:r>
    </w:p>
    <w:p w14:paraId="0BFA0EFB" w14:textId="77777777" w:rsidR="000C334F" w:rsidRDefault="000C334F" w:rsidP="000C334F">
      <w:pPr>
        <w:pStyle w:val="N11"/>
      </w:pPr>
      <w:r>
        <w:t>As normas que disciplinam este Pregão serão sempre interpretadas em favor da ampliação da disputa entre os proponentes, desde que não comprometam o interesse da Administração, o princípio da isonomia, a finalidade e a segurança da contratação.</w:t>
      </w:r>
    </w:p>
    <w:p w14:paraId="131D713A" w14:textId="77777777" w:rsidR="000C334F" w:rsidRDefault="000C334F" w:rsidP="000C334F">
      <w:pPr>
        <w:pStyle w:val="N11"/>
      </w:pPr>
      <w:r>
        <w:t xml:space="preserve">As decisões referentes a este processo licitatório poderão ser comunicadas aos proponentes por qualquer meio de comunicação que comprove o recebimento ou, ainda, mediante publicação no Diário Oficial do Estado. </w:t>
      </w:r>
    </w:p>
    <w:p w14:paraId="6B8D80D4" w14:textId="77777777" w:rsidR="000C334F" w:rsidRDefault="000C334F" w:rsidP="000C334F">
      <w:pPr>
        <w:pStyle w:val="N11"/>
      </w:pPr>
      <w:r>
        <w:t xml:space="preserve">Os casos não previstos neste Edital serão decididos pelo Pregoeiro. </w:t>
      </w:r>
    </w:p>
    <w:p w14:paraId="2E943F26" w14:textId="77777777" w:rsidR="000C334F" w:rsidRDefault="000C334F" w:rsidP="000C334F">
      <w:pPr>
        <w:pStyle w:val="N11"/>
      </w:pPr>
      <w:r>
        <w:t>A participação do licitante nesta licitação, implica aceitação de todos os termos deste Edital.</w:t>
      </w:r>
    </w:p>
    <w:p w14:paraId="084771A5" w14:textId="77777777" w:rsidR="000C334F" w:rsidRDefault="000C334F" w:rsidP="000C334F">
      <w:pPr>
        <w:pStyle w:val="N11"/>
      </w:pPr>
      <w:r>
        <w:t xml:space="preserve">Poderá a autoridade competente, até a assinatura do contrato, excluir o licitante ou o adjudicatário do certame, por despacho motivado, se, após a fase de habilitação, tiver ciência de fato ou circunstância, anterior ou posterior ao julgamento da licitação, que revele inidoneidade ou falta de capacidade técnica ou financeira. </w:t>
      </w:r>
    </w:p>
    <w:p w14:paraId="37DF7C71" w14:textId="77777777" w:rsidR="000C334F" w:rsidRDefault="000C334F" w:rsidP="000C334F">
      <w:pPr>
        <w:pStyle w:val="N11"/>
      </w:pPr>
      <w:r>
        <w:t>A autoridade competente para aprovação do procedimento licitatório somente poderá revogá-lo em face de razões de interesse público, por motivo de fato superveniente devidamente comprovado, pertinente e suficiente para justificar tal conduta, devendo anulá-lo por ilegalidade, de ofício ou por provocação de qualquer pessoa, mediante ato escrito e fundamentado.</w:t>
      </w:r>
    </w:p>
    <w:p w14:paraId="13B5C90E" w14:textId="77777777" w:rsidR="000C334F" w:rsidRDefault="000C334F" w:rsidP="000C334F">
      <w:pPr>
        <w:pStyle w:val="N11"/>
      </w:pPr>
      <w:r>
        <w:t>Os licitantes não terão direito à indenização em decorrência da anulação do procedimento licitatório, ressalvado o direito do contratado de boa-fé de ser ressarcido pelos encargos que tiver suportado no cumprimento do ajuste.</w:t>
      </w:r>
    </w:p>
    <w:p w14:paraId="3FEED4EF" w14:textId="77777777" w:rsidR="000C334F" w:rsidRDefault="000C334F" w:rsidP="000C334F">
      <w:pPr>
        <w:pStyle w:val="N11"/>
      </w:pPr>
      <w:r>
        <w:lastRenderedPageBreak/>
        <w:t>No caso de desfazimento do processo licitatório, fica assegurada a ampla defesa e o contraditório.</w:t>
      </w:r>
    </w:p>
    <w:p w14:paraId="486BAD2A" w14:textId="77777777" w:rsidR="000C334F" w:rsidRDefault="000C334F" w:rsidP="000C334F">
      <w:pPr>
        <w:jc w:val="center"/>
      </w:pPr>
      <w:proofErr w:type="spellStart"/>
      <w:r>
        <w:t>Vitória-ES</w:t>
      </w:r>
      <w:proofErr w:type="spellEnd"/>
      <w:r>
        <w:t xml:space="preserve">, ___ de _________ </w:t>
      </w:r>
      <w:proofErr w:type="spellStart"/>
      <w:r>
        <w:t>de</w:t>
      </w:r>
      <w:proofErr w:type="spellEnd"/>
      <w:r>
        <w:t xml:space="preserve"> _____.</w:t>
      </w:r>
    </w:p>
    <w:p w14:paraId="65DF0404" w14:textId="77777777" w:rsidR="000C334F" w:rsidRDefault="000C334F" w:rsidP="000C334F">
      <w:pPr>
        <w:jc w:val="center"/>
      </w:pPr>
      <w:r>
        <w:t>________________________________</w:t>
      </w:r>
    </w:p>
    <w:p w14:paraId="37A9EC8A" w14:textId="77777777" w:rsidR="000C334F" w:rsidRDefault="000C334F" w:rsidP="000C334F">
      <w:pPr>
        <w:jc w:val="center"/>
      </w:pPr>
      <w:r>
        <w:t>Pregoeiro / (Sigla do Órgão)</w:t>
      </w:r>
    </w:p>
    <w:p w14:paraId="0CE430DE" w14:textId="77777777" w:rsidR="000C334F" w:rsidRDefault="000C334F" w:rsidP="000C334F"/>
    <w:p w14:paraId="29337A1C" w14:textId="77777777" w:rsidR="000C334F" w:rsidRDefault="000C334F" w:rsidP="000C334F"/>
    <w:p w14:paraId="36E04642" w14:textId="77777777" w:rsidR="000C334F" w:rsidRDefault="000C334F">
      <w:pPr>
        <w:spacing w:before="0" w:after="160" w:line="259" w:lineRule="auto"/>
        <w:jc w:val="left"/>
        <w:rPr>
          <w:rFonts w:eastAsiaTheme="majorEastAsia" w:cstheme="majorBidi"/>
          <w:b/>
          <w:i/>
          <w:spacing w:val="-10"/>
          <w:kern w:val="28"/>
          <w:sz w:val="28"/>
          <w:szCs w:val="56"/>
        </w:rPr>
      </w:pPr>
      <w:r>
        <w:br w:type="page"/>
      </w:r>
    </w:p>
    <w:p w14:paraId="54F433C2" w14:textId="77777777" w:rsidR="000C334F" w:rsidRDefault="000C334F" w:rsidP="000C334F">
      <w:pPr>
        <w:pStyle w:val="Ttulo"/>
      </w:pPr>
      <w:r w:rsidRPr="004F10CE">
        <w:lastRenderedPageBreak/>
        <w:t>ANEXO I – TERMO DE REFERÊNCIA</w:t>
      </w:r>
    </w:p>
    <w:p w14:paraId="377274E4" w14:textId="77777777" w:rsidR="000C334F" w:rsidRDefault="000C334F" w:rsidP="000C334F">
      <w:pPr>
        <w:pStyle w:val="PGE-NotaExplicativa"/>
      </w:pPr>
      <w:r w:rsidRPr="0011720F">
        <w:rPr>
          <w:highlight w:val="yellow"/>
        </w:rPr>
        <w:t>Nota Explicativa: O presente Termo de Referência é meramente exemplificativo, de modo que a Administração não deve se restringir ao conteúdo apresentado; pelo contrário, deverá produzir uma peça adequada às suas necessidades</w:t>
      </w:r>
      <w:r>
        <w:t>.</w:t>
      </w:r>
    </w:p>
    <w:p w14:paraId="3CFB1962" w14:textId="77777777" w:rsidR="000C334F" w:rsidRDefault="000C334F" w:rsidP="000C334F">
      <w:pPr>
        <w:spacing w:before="0" w:after="0"/>
      </w:pPr>
    </w:p>
    <w:p w14:paraId="0809942E" w14:textId="326FA949" w:rsidR="000C334F" w:rsidRDefault="000C334F" w:rsidP="00906A5F">
      <w:pPr>
        <w:pStyle w:val="Ttulo1"/>
        <w:numPr>
          <w:ilvl w:val="0"/>
          <w:numId w:val="20"/>
        </w:numPr>
        <w:spacing w:before="0" w:after="0"/>
      </w:pPr>
      <w:r>
        <w:t>DO OBJETO</w:t>
      </w:r>
    </w:p>
    <w:p w14:paraId="317BE04E" w14:textId="77777777" w:rsidR="00446C85" w:rsidRDefault="00446C85" w:rsidP="00446C85">
      <w:pPr>
        <w:pStyle w:val="PGE-Normal"/>
      </w:pPr>
      <w:bookmarkStart w:id="4" w:name="_Hlk525828554"/>
      <w:bookmarkStart w:id="5" w:name="_Hlk525827581"/>
      <w:r w:rsidRPr="005F1E03">
        <w:t>Aquisição conforme descrição, condições, quantidades, exigências e estimativas adiante indicadas:</w:t>
      </w:r>
    </w:p>
    <w:p w14:paraId="7858DABD" w14:textId="77777777" w:rsidR="00446C85" w:rsidRPr="00D510EC" w:rsidRDefault="00446C85" w:rsidP="00446C85">
      <w:pPr>
        <w:numPr>
          <w:ilvl w:val="1"/>
          <w:numId w:val="0"/>
        </w:numPr>
        <w:rPr>
          <w:rFonts w:eastAsia="Calibri" w:cs="Arial"/>
          <w:sz w:val="20"/>
          <w:szCs w:val="20"/>
          <w:lang w:eastAsia="pt-BR"/>
        </w:rPr>
      </w:pPr>
    </w:p>
    <w:tbl>
      <w:tblPr>
        <w:tblpPr w:leftFromText="141" w:rightFromText="141" w:vertAnchor="text"/>
        <w:tblW w:w="5000" w:type="pct"/>
        <w:tblCellMar>
          <w:left w:w="0" w:type="dxa"/>
          <w:right w:w="0" w:type="dxa"/>
        </w:tblCellMar>
        <w:tblLook w:val="04A0" w:firstRow="1" w:lastRow="0" w:firstColumn="1" w:lastColumn="0" w:noHBand="0" w:noVBand="1"/>
      </w:tblPr>
      <w:tblGrid>
        <w:gridCol w:w="730"/>
        <w:gridCol w:w="704"/>
        <w:gridCol w:w="803"/>
        <w:gridCol w:w="1940"/>
        <w:gridCol w:w="1200"/>
        <w:gridCol w:w="924"/>
        <w:gridCol w:w="1174"/>
        <w:gridCol w:w="1859"/>
      </w:tblGrid>
      <w:tr w:rsidR="00446C85" w:rsidRPr="00D510EC" w14:paraId="1863DAB7" w14:textId="77777777" w:rsidTr="0057393F">
        <w:trPr>
          <w:trHeight w:val="525"/>
        </w:trPr>
        <w:tc>
          <w:tcPr>
            <w:tcW w:w="391"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3CC6CAA" w14:textId="77777777" w:rsidR="00446C85" w:rsidRPr="00D510EC" w:rsidRDefault="00446C85" w:rsidP="0057393F">
            <w:pPr>
              <w:spacing w:before="100" w:beforeAutospacing="1" w:after="100" w:afterAutospacing="1"/>
              <w:rPr>
                <w:rFonts w:eastAsia="Calibri" w:cs="Arial"/>
                <w:b/>
                <w:sz w:val="20"/>
                <w:szCs w:val="20"/>
              </w:rPr>
            </w:pPr>
            <w:r w:rsidRPr="00D510EC">
              <w:rPr>
                <w:rFonts w:eastAsia="Calibri" w:cs="Arial"/>
                <w:b/>
                <w:color w:val="000000"/>
                <w:sz w:val="20"/>
                <w:szCs w:val="20"/>
              </w:rPr>
              <w:t>LOTE</w:t>
            </w:r>
          </w:p>
        </w:tc>
        <w:tc>
          <w:tcPr>
            <w:tcW w:w="377"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54716DBA" w14:textId="77777777" w:rsidR="00446C85" w:rsidRPr="00D510EC" w:rsidRDefault="00446C85" w:rsidP="0057393F">
            <w:pPr>
              <w:spacing w:before="100" w:beforeAutospacing="1" w:after="100" w:afterAutospacing="1"/>
              <w:rPr>
                <w:rFonts w:eastAsia="Calibri" w:cs="Arial"/>
                <w:b/>
                <w:sz w:val="20"/>
                <w:szCs w:val="20"/>
              </w:rPr>
            </w:pPr>
            <w:r w:rsidRPr="00D510EC">
              <w:rPr>
                <w:rFonts w:eastAsia="Calibri" w:cs="Arial"/>
                <w:b/>
                <w:color w:val="000000"/>
                <w:sz w:val="20"/>
                <w:szCs w:val="20"/>
              </w:rPr>
              <w:t>CÓD. SIGA</w:t>
            </w:r>
          </w:p>
        </w:tc>
        <w:tc>
          <w:tcPr>
            <w:tcW w:w="430"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1E8B6CB6" w14:textId="77777777" w:rsidR="00446C85" w:rsidRPr="00D510EC" w:rsidRDefault="00446C85" w:rsidP="0057393F">
            <w:pPr>
              <w:spacing w:before="100" w:beforeAutospacing="1" w:after="100" w:afterAutospacing="1"/>
              <w:rPr>
                <w:rFonts w:eastAsia="Calibri" w:cs="Arial"/>
                <w:b/>
                <w:sz w:val="20"/>
                <w:szCs w:val="20"/>
              </w:rPr>
            </w:pPr>
            <w:r w:rsidRPr="00D510EC">
              <w:rPr>
                <w:rFonts w:eastAsia="Calibri" w:cs="Arial"/>
                <w:b/>
                <w:color w:val="000000"/>
                <w:sz w:val="20"/>
                <w:szCs w:val="20"/>
              </w:rPr>
              <w:t>ITENS</w:t>
            </w:r>
          </w:p>
        </w:tc>
        <w:tc>
          <w:tcPr>
            <w:tcW w:w="1039"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65D64A6C" w14:textId="77777777" w:rsidR="00446C85" w:rsidRPr="00D510EC" w:rsidRDefault="00446C85" w:rsidP="0057393F">
            <w:pPr>
              <w:spacing w:before="100" w:beforeAutospacing="1" w:after="100" w:afterAutospacing="1"/>
              <w:rPr>
                <w:rFonts w:eastAsia="Calibri" w:cs="Arial"/>
                <w:b/>
                <w:sz w:val="20"/>
                <w:szCs w:val="20"/>
              </w:rPr>
            </w:pPr>
            <w:r w:rsidRPr="00D510EC">
              <w:rPr>
                <w:rFonts w:eastAsia="Calibri" w:cs="Arial"/>
                <w:b/>
                <w:color w:val="000000"/>
                <w:sz w:val="20"/>
                <w:szCs w:val="20"/>
              </w:rPr>
              <w:t>DESCRIÇÃO / ESPECIFICAÇÃO</w:t>
            </w:r>
          </w:p>
        </w:tc>
        <w:tc>
          <w:tcPr>
            <w:tcW w:w="643"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68F1F5F0" w14:textId="77777777" w:rsidR="00446C85" w:rsidRPr="00D510EC" w:rsidRDefault="00446C85" w:rsidP="0057393F">
            <w:pPr>
              <w:spacing w:before="100" w:beforeAutospacing="1" w:after="100" w:afterAutospacing="1"/>
              <w:rPr>
                <w:rFonts w:eastAsia="Calibri" w:cs="Arial"/>
                <w:b/>
                <w:sz w:val="20"/>
                <w:szCs w:val="20"/>
              </w:rPr>
            </w:pPr>
            <w:r w:rsidRPr="00D510EC">
              <w:rPr>
                <w:rFonts w:eastAsia="Calibri" w:cs="Arial"/>
                <w:b/>
                <w:color w:val="000000"/>
                <w:sz w:val="20"/>
                <w:szCs w:val="20"/>
              </w:rPr>
              <w:t>UNIDADE</w:t>
            </w:r>
          </w:p>
        </w:tc>
        <w:tc>
          <w:tcPr>
            <w:tcW w:w="495"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2574D6D3" w14:textId="77777777" w:rsidR="00446C85" w:rsidRPr="00D510EC" w:rsidRDefault="00446C85" w:rsidP="0057393F">
            <w:pPr>
              <w:spacing w:before="100" w:beforeAutospacing="1" w:after="100" w:afterAutospacing="1"/>
              <w:rPr>
                <w:rFonts w:eastAsia="Calibri" w:cs="Arial"/>
                <w:b/>
                <w:sz w:val="20"/>
                <w:szCs w:val="20"/>
              </w:rPr>
            </w:pPr>
            <w:r w:rsidRPr="00D510EC">
              <w:rPr>
                <w:rFonts w:eastAsia="Calibri" w:cs="Arial"/>
                <w:b/>
                <w:color w:val="000000"/>
                <w:sz w:val="20"/>
                <w:szCs w:val="20"/>
              </w:rPr>
              <w:t>QUANT</w:t>
            </w:r>
          </w:p>
        </w:tc>
        <w:tc>
          <w:tcPr>
            <w:tcW w:w="629"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0E621FF1" w14:textId="77777777" w:rsidR="00446C85" w:rsidRPr="00D510EC" w:rsidRDefault="00446C85" w:rsidP="0057393F">
            <w:pPr>
              <w:spacing w:before="100" w:beforeAutospacing="1" w:after="100" w:afterAutospacing="1"/>
              <w:rPr>
                <w:rFonts w:eastAsia="Calibri" w:cs="Arial"/>
                <w:b/>
                <w:sz w:val="20"/>
                <w:szCs w:val="20"/>
              </w:rPr>
            </w:pPr>
            <w:r w:rsidRPr="00D510EC">
              <w:rPr>
                <w:rFonts w:eastAsia="Calibri" w:cs="Arial"/>
                <w:b/>
                <w:color w:val="000000"/>
                <w:sz w:val="20"/>
                <w:szCs w:val="20"/>
              </w:rPr>
              <w:t xml:space="preserve">VR UNIT. MÁXIMO </w:t>
            </w:r>
            <w:r w:rsidRPr="00D510EC">
              <w:rPr>
                <w:rFonts w:eastAsia="Calibri" w:cs="Arial"/>
                <w:b/>
                <w:bCs/>
                <w:color w:val="000000"/>
                <w:sz w:val="20"/>
                <w:szCs w:val="20"/>
              </w:rPr>
              <w:t>POR ITEM</w:t>
            </w:r>
          </w:p>
        </w:tc>
        <w:tc>
          <w:tcPr>
            <w:tcW w:w="996"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6570185F" w14:textId="77777777" w:rsidR="00446C85" w:rsidRPr="00D510EC" w:rsidRDefault="00446C85" w:rsidP="0057393F">
            <w:pPr>
              <w:spacing w:before="100" w:beforeAutospacing="1" w:after="100" w:afterAutospacing="1"/>
              <w:rPr>
                <w:rFonts w:eastAsia="Calibri" w:cs="Arial"/>
                <w:b/>
                <w:sz w:val="20"/>
                <w:szCs w:val="20"/>
              </w:rPr>
            </w:pPr>
            <w:r w:rsidRPr="00D510EC">
              <w:rPr>
                <w:rFonts w:eastAsia="Calibri" w:cs="Arial"/>
                <w:b/>
                <w:color w:val="000000"/>
                <w:sz w:val="20"/>
                <w:szCs w:val="20"/>
              </w:rPr>
              <w:t>VALOR TOTA</w:t>
            </w:r>
            <w:r w:rsidRPr="00D510EC">
              <w:rPr>
                <w:rFonts w:eastAsia="Calibri" w:cs="Arial"/>
                <w:b/>
                <w:bCs/>
                <w:color w:val="000000"/>
                <w:sz w:val="20"/>
                <w:szCs w:val="20"/>
              </w:rPr>
              <w:t>L POR ITEM</w:t>
            </w:r>
          </w:p>
        </w:tc>
      </w:tr>
      <w:tr w:rsidR="00446C85" w:rsidRPr="00D510EC" w14:paraId="6D410C44" w14:textId="77777777" w:rsidTr="0057393F">
        <w:trPr>
          <w:trHeight w:val="315"/>
        </w:trPr>
        <w:tc>
          <w:tcPr>
            <w:tcW w:w="391" w:type="pct"/>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9CA6F07" w14:textId="77777777" w:rsidR="00446C85" w:rsidRPr="00D510EC" w:rsidRDefault="00446C85" w:rsidP="0057393F">
            <w:pPr>
              <w:spacing w:before="100" w:beforeAutospacing="1" w:after="100" w:afterAutospacing="1"/>
              <w:rPr>
                <w:rFonts w:eastAsia="Calibri" w:cs="Arial"/>
                <w:sz w:val="20"/>
                <w:szCs w:val="20"/>
              </w:rPr>
            </w:pPr>
            <w:r w:rsidRPr="00D510EC">
              <w:rPr>
                <w:rFonts w:eastAsia="Calibri" w:cs="Arial"/>
                <w:color w:val="000000"/>
                <w:sz w:val="20"/>
                <w:szCs w:val="20"/>
              </w:rPr>
              <w:t>1</w:t>
            </w:r>
          </w:p>
        </w:tc>
        <w:tc>
          <w:tcPr>
            <w:tcW w:w="377"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7612437F" w14:textId="77777777" w:rsidR="00446C85" w:rsidRPr="00D510EC" w:rsidRDefault="00446C85" w:rsidP="0057393F">
            <w:pPr>
              <w:spacing w:before="100" w:beforeAutospacing="1" w:after="100" w:afterAutospacing="1"/>
              <w:rPr>
                <w:rFonts w:eastAsia="Calibri" w:cs="Arial"/>
                <w:sz w:val="20"/>
                <w:szCs w:val="20"/>
              </w:rPr>
            </w:pPr>
            <w:r w:rsidRPr="00D510EC">
              <w:rPr>
                <w:rFonts w:eastAsia="Calibri" w:cs="Arial"/>
                <w:color w:val="000000"/>
                <w:sz w:val="20"/>
                <w:szCs w:val="20"/>
              </w:rPr>
              <w:t> </w:t>
            </w:r>
          </w:p>
        </w:tc>
        <w:tc>
          <w:tcPr>
            <w:tcW w:w="43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35B444D1" w14:textId="77777777" w:rsidR="00446C85" w:rsidRPr="00D510EC" w:rsidRDefault="00446C85" w:rsidP="0057393F">
            <w:pPr>
              <w:spacing w:before="100" w:beforeAutospacing="1" w:after="100" w:afterAutospacing="1"/>
              <w:rPr>
                <w:rFonts w:eastAsia="Calibri" w:cs="Arial"/>
                <w:sz w:val="20"/>
                <w:szCs w:val="20"/>
              </w:rPr>
            </w:pPr>
            <w:r w:rsidRPr="00D510EC">
              <w:rPr>
                <w:rFonts w:eastAsia="Calibri" w:cs="Arial"/>
                <w:color w:val="000000"/>
                <w:sz w:val="20"/>
                <w:szCs w:val="20"/>
              </w:rPr>
              <w:t>1</w:t>
            </w:r>
          </w:p>
        </w:tc>
        <w:tc>
          <w:tcPr>
            <w:tcW w:w="1039"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5FC0CC22" w14:textId="77777777" w:rsidR="00446C85" w:rsidRPr="00D510EC" w:rsidRDefault="00446C85" w:rsidP="0057393F">
            <w:pPr>
              <w:spacing w:before="100" w:beforeAutospacing="1" w:after="100" w:afterAutospacing="1"/>
              <w:rPr>
                <w:rFonts w:eastAsia="Calibri" w:cs="Arial"/>
                <w:sz w:val="20"/>
                <w:szCs w:val="20"/>
              </w:rPr>
            </w:pPr>
            <w:r w:rsidRPr="00D510EC">
              <w:rPr>
                <w:rFonts w:eastAsia="Calibri" w:cs="Arial"/>
                <w:color w:val="000000"/>
                <w:sz w:val="20"/>
                <w:szCs w:val="20"/>
              </w:rPr>
              <w:t> </w:t>
            </w:r>
          </w:p>
        </w:tc>
        <w:tc>
          <w:tcPr>
            <w:tcW w:w="643"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026415C3" w14:textId="77777777" w:rsidR="00446C85" w:rsidRPr="00D510EC" w:rsidRDefault="00446C85" w:rsidP="0057393F">
            <w:pPr>
              <w:spacing w:before="100" w:beforeAutospacing="1" w:after="100" w:afterAutospacing="1"/>
              <w:rPr>
                <w:rFonts w:eastAsia="Calibri" w:cs="Arial"/>
                <w:sz w:val="20"/>
                <w:szCs w:val="20"/>
              </w:rPr>
            </w:pPr>
            <w:r w:rsidRPr="00D510EC">
              <w:rPr>
                <w:rFonts w:eastAsia="Calibri" w:cs="Arial"/>
                <w:color w:val="000000"/>
                <w:sz w:val="20"/>
                <w:szCs w:val="20"/>
              </w:rPr>
              <w:t> </w:t>
            </w:r>
          </w:p>
        </w:tc>
        <w:tc>
          <w:tcPr>
            <w:tcW w:w="495"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54A39269" w14:textId="77777777" w:rsidR="00446C85" w:rsidRPr="00D510EC" w:rsidRDefault="00446C85" w:rsidP="0057393F">
            <w:pPr>
              <w:spacing w:before="100" w:beforeAutospacing="1" w:after="100" w:afterAutospacing="1"/>
              <w:rPr>
                <w:rFonts w:eastAsia="Calibri" w:cs="Arial"/>
                <w:sz w:val="20"/>
                <w:szCs w:val="20"/>
              </w:rPr>
            </w:pPr>
            <w:r w:rsidRPr="00D510EC">
              <w:rPr>
                <w:rFonts w:eastAsia="Calibri" w:cs="Arial"/>
                <w:color w:val="000000"/>
                <w:sz w:val="20"/>
                <w:szCs w:val="20"/>
              </w:rPr>
              <w:t> </w:t>
            </w:r>
          </w:p>
        </w:tc>
        <w:tc>
          <w:tcPr>
            <w:tcW w:w="629"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2234A54F" w14:textId="77777777" w:rsidR="00446C85" w:rsidRPr="00D510EC" w:rsidRDefault="00446C85" w:rsidP="0057393F">
            <w:pPr>
              <w:spacing w:before="100" w:beforeAutospacing="1" w:after="100" w:afterAutospacing="1"/>
              <w:rPr>
                <w:rFonts w:eastAsia="Calibri" w:cs="Arial"/>
                <w:sz w:val="20"/>
                <w:szCs w:val="20"/>
              </w:rPr>
            </w:pPr>
            <w:r w:rsidRPr="00D510EC">
              <w:rPr>
                <w:rFonts w:eastAsia="Calibri" w:cs="Arial"/>
                <w:color w:val="000000"/>
                <w:sz w:val="20"/>
                <w:szCs w:val="20"/>
              </w:rPr>
              <w:t> </w:t>
            </w:r>
          </w:p>
        </w:tc>
        <w:tc>
          <w:tcPr>
            <w:tcW w:w="996" w:type="pct"/>
            <w:tcBorders>
              <w:top w:val="nil"/>
              <w:left w:val="nil"/>
              <w:bottom w:val="single" w:sz="8" w:space="0" w:color="auto"/>
              <w:right w:val="single" w:sz="8" w:space="0" w:color="auto"/>
            </w:tcBorders>
            <w:tcMar>
              <w:top w:w="0" w:type="dxa"/>
              <w:left w:w="70" w:type="dxa"/>
              <w:bottom w:w="0" w:type="dxa"/>
              <w:right w:w="70" w:type="dxa"/>
            </w:tcMar>
            <w:vAlign w:val="center"/>
          </w:tcPr>
          <w:p w14:paraId="58B6860A" w14:textId="77777777" w:rsidR="00446C85" w:rsidRPr="00D510EC" w:rsidRDefault="00446C85" w:rsidP="0057393F">
            <w:pPr>
              <w:spacing w:before="100" w:beforeAutospacing="1" w:after="100" w:afterAutospacing="1"/>
              <w:rPr>
                <w:rFonts w:eastAsia="Calibri" w:cs="Arial"/>
                <w:sz w:val="20"/>
                <w:szCs w:val="20"/>
              </w:rPr>
            </w:pPr>
          </w:p>
        </w:tc>
      </w:tr>
      <w:tr w:rsidR="00446C85" w:rsidRPr="00D510EC" w14:paraId="16AAB9ED" w14:textId="77777777" w:rsidTr="0057393F">
        <w:trPr>
          <w:trHeight w:val="315"/>
        </w:trPr>
        <w:tc>
          <w:tcPr>
            <w:tcW w:w="0" w:type="auto"/>
            <w:vMerge/>
            <w:tcBorders>
              <w:top w:val="nil"/>
              <w:left w:val="single" w:sz="8" w:space="0" w:color="auto"/>
              <w:bottom w:val="single" w:sz="8" w:space="0" w:color="auto"/>
              <w:right w:val="single" w:sz="8" w:space="0" w:color="auto"/>
            </w:tcBorders>
            <w:vAlign w:val="center"/>
            <w:hideMark/>
          </w:tcPr>
          <w:p w14:paraId="73807659" w14:textId="77777777" w:rsidR="00446C85" w:rsidRPr="00D510EC" w:rsidRDefault="00446C85" w:rsidP="0057393F">
            <w:pPr>
              <w:rPr>
                <w:rFonts w:eastAsia="Calibri" w:cs="Arial"/>
                <w:sz w:val="20"/>
                <w:szCs w:val="20"/>
              </w:rPr>
            </w:pPr>
          </w:p>
        </w:tc>
        <w:tc>
          <w:tcPr>
            <w:tcW w:w="377"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22493908" w14:textId="77777777" w:rsidR="00446C85" w:rsidRPr="00D510EC" w:rsidRDefault="00446C85" w:rsidP="0057393F">
            <w:pPr>
              <w:spacing w:before="100" w:beforeAutospacing="1" w:after="100" w:afterAutospacing="1"/>
              <w:rPr>
                <w:rFonts w:eastAsia="Calibri" w:cs="Arial"/>
                <w:sz w:val="20"/>
                <w:szCs w:val="20"/>
              </w:rPr>
            </w:pPr>
            <w:r w:rsidRPr="00D510EC">
              <w:rPr>
                <w:rFonts w:eastAsia="Calibri" w:cs="Arial"/>
                <w:color w:val="000000"/>
                <w:sz w:val="20"/>
                <w:szCs w:val="20"/>
              </w:rPr>
              <w:t> </w:t>
            </w:r>
          </w:p>
        </w:tc>
        <w:tc>
          <w:tcPr>
            <w:tcW w:w="43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6E1DB5C1" w14:textId="77777777" w:rsidR="00446C85" w:rsidRPr="00D510EC" w:rsidRDefault="00446C85" w:rsidP="0057393F">
            <w:pPr>
              <w:spacing w:before="100" w:beforeAutospacing="1" w:after="100" w:afterAutospacing="1"/>
              <w:rPr>
                <w:rFonts w:eastAsia="Calibri" w:cs="Arial"/>
                <w:sz w:val="20"/>
                <w:szCs w:val="20"/>
              </w:rPr>
            </w:pPr>
            <w:r>
              <w:rPr>
                <w:rFonts w:eastAsia="Calibri" w:cs="Arial"/>
                <w:color w:val="000000"/>
                <w:sz w:val="20"/>
                <w:szCs w:val="20"/>
              </w:rPr>
              <w:t>2</w:t>
            </w:r>
          </w:p>
        </w:tc>
        <w:tc>
          <w:tcPr>
            <w:tcW w:w="1039"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04D2A2C1" w14:textId="77777777" w:rsidR="00446C85" w:rsidRPr="00D510EC" w:rsidRDefault="00446C85" w:rsidP="0057393F">
            <w:pPr>
              <w:spacing w:before="100" w:beforeAutospacing="1" w:after="100" w:afterAutospacing="1"/>
              <w:rPr>
                <w:rFonts w:eastAsia="Calibri" w:cs="Arial"/>
                <w:sz w:val="20"/>
                <w:szCs w:val="20"/>
              </w:rPr>
            </w:pPr>
            <w:r w:rsidRPr="00D510EC">
              <w:rPr>
                <w:rFonts w:eastAsia="Calibri" w:cs="Arial"/>
                <w:color w:val="000000"/>
                <w:sz w:val="20"/>
                <w:szCs w:val="20"/>
              </w:rPr>
              <w:t> </w:t>
            </w:r>
          </w:p>
        </w:tc>
        <w:tc>
          <w:tcPr>
            <w:tcW w:w="643"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1FBA807C" w14:textId="77777777" w:rsidR="00446C85" w:rsidRPr="00D510EC" w:rsidRDefault="00446C85" w:rsidP="0057393F">
            <w:pPr>
              <w:spacing w:before="100" w:beforeAutospacing="1" w:after="100" w:afterAutospacing="1"/>
              <w:rPr>
                <w:rFonts w:eastAsia="Calibri" w:cs="Arial"/>
                <w:sz w:val="20"/>
                <w:szCs w:val="20"/>
              </w:rPr>
            </w:pPr>
            <w:r w:rsidRPr="00D510EC">
              <w:rPr>
                <w:rFonts w:eastAsia="Calibri" w:cs="Arial"/>
                <w:color w:val="000000"/>
                <w:sz w:val="20"/>
                <w:szCs w:val="20"/>
              </w:rPr>
              <w:t> </w:t>
            </w:r>
          </w:p>
        </w:tc>
        <w:tc>
          <w:tcPr>
            <w:tcW w:w="495"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50DFDBA1" w14:textId="77777777" w:rsidR="00446C85" w:rsidRPr="00D510EC" w:rsidRDefault="00446C85" w:rsidP="0057393F">
            <w:pPr>
              <w:spacing w:before="100" w:beforeAutospacing="1" w:after="100" w:afterAutospacing="1"/>
              <w:rPr>
                <w:rFonts w:eastAsia="Calibri" w:cs="Arial"/>
                <w:sz w:val="20"/>
                <w:szCs w:val="20"/>
              </w:rPr>
            </w:pPr>
            <w:r w:rsidRPr="00D510EC">
              <w:rPr>
                <w:rFonts w:eastAsia="Calibri" w:cs="Arial"/>
                <w:color w:val="000000"/>
                <w:sz w:val="20"/>
                <w:szCs w:val="20"/>
              </w:rPr>
              <w:t> </w:t>
            </w:r>
          </w:p>
        </w:tc>
        <w:tc>
          <w:tcPr>
            <w:tcW w:w="629"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36F98D60" w14:textId="77777777" w:rsidR="00446C85" w:rsidRPr="00D510EC" w:rsidRDefault="00446C85" w:rsidP="0057393F">
            <w:pPr>
              <w:spacing w:before="100" w:beforeAutospacing="1" w:after="100" w:afterAutospacing="1"/>
              <w:rPr>
                <w:rFonts w:eastAsia="Calibri" w:cs="Arial"/>
                <w:sz w:val="20"/>
                <w:szCs w:val="20"/>
              </w:rPr>
            </w:pPr>
            <w:r w:rsidRPr="00D510EC">
              <w:rPr>
                <w:rFonts w:eastAsia="Calibri" w:cs="Arial"/>
                <w:color w:val="000000"/>
                <w:sz w:val="20"/>
                <w:szCs w:val="20"/>
              </w:rPr>
              <w:t> </w:t>
            </w:r>
          </w:p>
        </w:tc>
        <w:tc>
          <w:tcPr>
            <w:tcW w:w="996" w:type="pct"/>
            <w:tcBorders>
              <w:top w:val="nil"/>
              <w:left w:val="nil"/>
              <w:bottom w:val="single" w:sz="8" w:space="0" w:color="auto"/>
              <w:right w:val="single" w:sz="8" w:space="0" w:color="auto"/>
            </w:tcBorders>
            <w:tcMar>
              <w:top w:w="0" w:type="dxa"/>
              <w:left w:w="70" w:type="dxa"/>
              <w:bottom w:w="0" w:type="dxa"/>
              <w:right w:w="70" w:type="dxa"/>
            </w:tcMar>
            <w:vAlign w:val="center"/>
          </w:tcPr>
          <w:p w14:paraId="1EB16635" w14:textId="77777777" w:rsidR="00446C85" w:rsidRPr="00D510EC" w:rsidRDefault="00446C85" w:rsidP="0057393F">
            <w:pPr>
              <w:spacing w:before="100" w:beforeAutospacing="1" w:after="100" w:afterAutospacing="1"/>
              <w:rPr>
                <w:rFonts w:eastAsia="Calibri" w:cs="Arial"/>
                <w:sz w:val="20"/>
                <w:szCs w:val="20"/>
              </w:rPr>
            </w:pPr>
          </w:p>
        </w:tc>
      </w:tr>
      <w:tr w:rsidR="00446C85" w:rsidRPr="00D510EC" w14:paraId="5C2E95E7" w14:textId="77777777" w:rsidTr="0057393F">
        <w:trPr>
          <w:trHeight w:val="315"/>
        </w:trPr>
        <w:tc>
          <w:tcPr>
            <w:tcW w:w="0" w:type="auto"/>
            <w:vMerge/>
            <w:tcBorders>
              <w:top w:val="nil"/>
              <w:left w:val="single" w:sz="8" w:space="0" w:color="auto"/>
              <w:bottom w:val="single" w:sz="8" w:space="0" w:color="auto"/>
              <w:right w:val="single" w:sz="8" w:space="0" w:color="auto"/>
            </w:tcBorders>
            <w:vAlign w:val="center"/>
          </w:tcPr>
          <w:p w14:paraId="2EAB7531" w14:textId="77777777" w:rsidR="00446C85" w:rsidRPr="00D510EC" w:rsidRDefault="00446C85" w:rsidP="0057393F">
            <w:pPr>
              <w:rPr>
                <w:rFonts w:eastAsia="Calibri" w:cs="Arial"/>
                <w:sz w:val="20"/>
                <w:szCs w:val="20"/>
              </w:rPr>
            </w:pPr>
          </w:p>
        </w:tc>
        <w:tc>
          <w:tcPr>
            <w:tcW w:w="377" w:type="pct"/>
            <w:tcBorders>
              <w:top w:val="nil"/>
              <w:left w:val="nil"/>
              <w:bottom w:val="single" w:sz="8" w:space="0" w:color="auto"/>
              <w:right w:val="single" w:sz="8" w:space="0" w:color="auto"/>
            </w:tcBorders>
            <w:tcMar>
              <w:top w:w="0" w:type="dxa"/>
              <w:left w:w="70" w:type="dxa"/>
              <w:bottom w:w="0" w:type="dxa"/>
              <w:right w:w="70" w:type="dxa"/>
            </w:tcMar>
            <w:vAlign w:val="center"/>
          </w:tcPr>
          <w:p w14:paraId="02BBA635" w14:textId="77777777" w:rsidR="00446C85" w:rsidRPr="00D510EC" w:rsidRDefault="00446C85" w:rsidP="0057393F">
            <w:pPr>
              <w:spacing w:before="100" w:beforeAutospacing="1" w:after="100" w:afterAutospacing="1"/>
              <w:rPr>
                <w:rFonts w:eastAsia="Calibri" w:cs="Arial"/>
                <w:color w:val="000000"/>
                <w:sz w:val="20"/>
                <w:szCs w:val="20"/>
              </w:rPr>
            </w:pPr>
          </w:p>
        </w:tc>
        <w:tc>
          <w:tcPr>
            <w:tcW w:w="430" w:type="pct"/>
            <w:tcBorders>
              <w:top w:val="nil"/>
              <w:left w:val="nil"/>
              <w:bottom w:val="single" w:sz="8" w:space="0" w:color="auto"/>
              <w:right w:val="single" w:sz="8" w:space="0" w:color="auto"/>
            </w:tcBorders>
            <w:tcMar>
              <w:top w:w="0" w:type="dxa"/>
              <w:left w:w="70" w:type="dxa"/>
              <w:bottom w:w="0" w:type="dxa"/>
              <w:right w:w="70" w:type="dxa"/>
            </w:tcMar>
            <w:vAlign w:val="center"/>
          </w:tcPr>
          <w:p w14:paraId="73E3E4B7" w14:textId="77777777" w:rsidR="00446C85" w:rsidRPr="00D510EC" w:rsidRDefault="00446C85" w:rsidP="0057393F">
            <w:pPr>
              <w:spacing w:before="100" w:beforeAutospacing="1" w:after="100" w:afterAutospacing="1"/>
              <w:rPr>
                <w:rFonts w:eastAsia="Calibri" w:cs="Arial"/>
                <w:color w:val="000000"/>
                <w:sz w:val="20"/>
                <w:szCs w:val="20"/>
              </w:rPr>
            </w:pPr>
            <w:r>
              <w:rPr>
                <w:rFonts w:eastAsia="Calibri" w:cs="Arial"/>
                <w:color w:val="000000"/>
                <w:sz w:val="20"/>
                <w:szCs w:val="20"/>
              </w:rPr>
              <w:t>...</w:t>
            </w:r>
          </w:p>
        </w:tc>
        <w:tc>
          <w:tcPr>
            <w:tcW w:w="1039" w:type="pct"/>
            <w:tcBorders>
              <w:top w:val="nil"/>
              <w:left w:val="nil"/>
              <w:bottom w:val="single" w:sz="8" w:space="0" w:color="auto"/>
              <w:right w:val="single" w:sz="8" w:space="0" w:color="auto"/>
            </w:tcBorders>
            <w:tcMar>
              <w:top w:w="0" w:type="dxa"/>
              <w:left w:w="70" w:type="dxa"/>
              <w:bottom w:w="0" w:type="dxa"/>
              <w:right w:w="70" w:type="dxa"/>
            </w:tcMar>
            <w:vAlign w:val="center"/>
          </w:tcPr>
          <w:p w14:paraId="08CA39CC" w14:textId="77777777" w:rsidR="00446C85" w:rsidRPr="00D510EC" w:rsidRDefault="00446C85" w:rsidP="0057393F">
            <w:pPr>
              <w:spacing w:before="100" w:beforeAutospacing="1" w:after="100" w:afterAutospacing="1"/>
              <w:rPr>
                <w:rFonts w:eastAsia="Calibri" w:cs="Arial"/>
                <w:color w:val="000000"/>
                <w:sz w:val="20"/>
                <w:szCs w:val="20"/>
              </w:rPr>
            </w:pPr>
          </w:p>
        </w:tc>
        <w:tc>
          <w:tcPr>
            <w:tcW w:w="643" w:type="pct"/>
            <w:tcBorders>
              <w:top w:val="nil"/>
              <w:left w:val="nil"/>
              <w:bottom w:val="single" w:sz="8" w:space="0" w:color="auto"/>
              <w:right w:val="single" w:sz="8" w:space="0" w:color="auto"/>
            </w:tcBorders>
            <w:tcMar>
              <w:top w:w="0" w:type="dxa"/>
              <w:left w:w="70" w:type="dxa"/>
              <w:bottom w:w="0" w:type="dxa"/>
              <w:right w:w="70" w:type="dxa"/>
            </w:tcMar>
            <w:vAlign w:val="center"/>
          </w:tcPr>
          <w:p w14:paraId="5117EE25" w14:textId="77777777" w:rsidR="00446C85" w:rsidRPr="00D510EC" w:rsidRDefault="00446C85" w:rsidP="0057393F">
            <w:pPr>
              <w:spacing w:before="100" w:beforeAutospacing="1" w:after="100" w:afterAutospacing="1"/>
              <w:rPr>
                <w:rFonts w:eastAsia="Calibri" w:cs="Arial"/>
                <w:color w:val="000000"/>
                <w:sz w:val="20"/>
                <w:szCs w:val="20"/>
              </w:rPr>
            </w:pPr>
          </w:p>
        </w:tc>
        <w:tc>
          <w:tcPr>
            <w:tcW w:w="495" w:type="pct"/>
            <w:tcBorders>
              <w:top w:val="nil"/>
              <w:left w:val="nil"/>
              <w:bottom w:val="single" w:sz="8" w:space="0" w:color="auto"/>
              <w:right w:val="single" w:sz="8" w:space="0" w:color="auto"/>
            </w:tcBorders>
            <w:tcMar>
              <w:top w:w="0" w:type="dxa"/>
              <w:left w:w="70" w:type="dxa"/>
              <w:bottom w:w="0" w:type="dxa"/>
              <w:right w:w="70" w:type="dxa"/>
            </w:tcMar>
            <w:vAlign w:val="center"/>
          </w:tcPr>
          <w:p w14:paraId="1E17F3A2" w14:textId="77777777" w:rsidR="00446C85" w:rsidRPr="00D510EC" w:rsidRDefault="00446C85" w:rsidP="0057393F">
            <w:pPr>
              <w:spacing w:before="100" w:beforeAutospacing="1" w:after="100" w:afterAutospacing="1"/>
              <w:rPr>
                <w:rFonts w:eastAsia="Calibri" w:cs="Arial"/>
                <w:color w:val="000000"/>
                <w:sz w:val="20"/>
                <w:szCs w:val="20"/>
              </w:rPr>
            </w:pPr>
          </w:p>
        </w:tc>
        <w:tc>
          <w:tcPr>
            <w:tcW w:w="629" w:type="pct"/>
            <w:tcBorders>
              <w:top w:val="nil"/>
              <w:left w:val="nil"/>
              <w:bottom w:val="single" w:sz="8" w:space="0" w:color="auto"/>
              <w:right w:val="single" w:sz="8" w:space="0" w:color="auto"/>
            </w:tcBorders>
            <w:tcMar>
              <w:top w:w="0" w:type="dxa"/>
              <w:left w:w="70" w:type="dxa"/>
              <w:bottom w:w="0" w:type="dxa"/>
              <w:right w:w="70" w:type="dxa"/>
            </w:tcMar>
            <w:vAlign w:val="center"/>
          </w:tcPr>
          <w:p w14:paraId="17EA60CD" w14:textId="77777777" w:rsidR="00446C85" w:rsidRPr="00D510EC" w:rsidRDefault="00446C85" w:rsidP="0057393F">
            <w:pPr>
              <w:spacing w:before="100" w:beforeAutospacing="1" w:after="100" w:afterAutospacing="1"/>
              <w:rPr>
                <w:rFonts w:eastAsia="Calibri" w:cs="Arial"/>
                <w:color w:val="000000"/>
                <w:sz w:val="20"/>
                <w:szCs w:val="20"/>
              </w:rPr>
            </w:pPr>
          </w:p>
        </w:tc>
        <w:tc>
          <w:tcPr>
            <w:tcW w:w="996" w:type="pct"/>
            <w:tcBorders>
              <w:top w:val="nil"/>
              <w:left w:val="nil"/>
              <w:bottom w:val="single" w:sz="8" w:space="0" w:color="auto"/>
              <w:right w:val="single" w:sz="8" w:space="0" w:color="auto"/>
            </w:tcBorders>
            <w:tcMar>
              <w:top w:w="0" w:type="dxa"/>
              <w:left w:w="70" w:type="dxa"/>
              <w:bottom w:w="0" w:type="dxa"/>
              <w:right w:w="70" w:type="dxa"/>
            </w:tcMar>
            <w:vAlign w:val="center"/>
          </w:tcPr>
          <w:p w14:paraId="15904EE0" w14:textId="77777777" w:rsidR="00446C85" w:rsidRPr="00D510EC" w:rsidRDefault="00446C85" w:rsidP="0057393F">
            <w:pPr>
              <w:spacing w:before="100" w:beforeAutospacing="1" w:after="100" w:afterAutospacing="1"/>
              <w:rPr>
                <w:rFonts w:eastAsia="Calibri" w:cs="Arial"/>
                <w:sz w:val="20"/>
                <w:szCs w:val="20"/>
              </w:rPr>
            </w:pPr>
          </w:p>
        </w:tc>
      </w:tr>
      <w:tr w:rsidR="00446C85" w:rsidRPr="00D510EC" w14:paraId="0E0D28EE" w14:textId="77777777" w:rsidTr="0057393F">
        <w:trPr>
          <w:trHeight w:val="315"/>
        </w:trPr>
        <w:tc>
          <w:tcPr>
            <w:tcW w:w="0" w:type="auto"/>
            <w:vMerge/>
            <w:tcBorders>
              <w:top w:val="nil"/>
              <w:left w:val="single" w:sz="8" w:space="0" w:color="auto"/>
              <w:bottom w:val="single" w:sz="8" w:space="0" w:color="auto"/>
              <w:right w:val="single" w:sz="8" w:space="0" w:color="auto"/>
            </w:tcBorders>
            <w:vAlign w:val="center"/>
            <w:hideMark/>
          </w:tcPr>
          <w:p w14:paraId="0239B768" w14:textId="77777777" w:rsidR="00446C85" w:rsidRPr="00D510EC" w:rsidRDefault="00446C85" w:rsidP="0057393F">
            <w:pPr>
              <w:rPr>
                <w:rFonts w:eastAsia="Calibri" w:cs="Arial"/>
                <w:sz w:val="20"/>
                <w:szCs w:val="20"/>
              </w:rPr>
            </w:pPr>
          </w:p>
        </w:tc>
        <w:tc>
          <w:tcPr>
            <w:tcW w:w="377"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7B3DC740" w14:textId="77777777" w:rsidR="00446C85" w:rsidRPr="00D510EC" w:rsidRDefault="00446C85" w:rsidP="0057393F">
            <w:pPr>
              <w:spacing w:before="100" w:beforeAutospacing="1" w:after="100" w:afterAutospacing="1"/>
              <w:rPr>
                <w:rFonts w:eastAsia="Calibri" w:cs="Arial"/>
                <w:sz w:val="20"/>
                <w:szCs w:val="20"/>
              </w:rPr>
            </w:pPr>
            <w:r w:rsidRPr="00D510EC">
              <w:rPr>
                <w:rFonts w:eastAsia="Calibri" w:cs="Arial"/>
                <w:color w:val="000000"/>
                <w:sz w:val="20"/>
                <w:szCs w:val="20"/>
              </w:rPr>
              <w:t> </w:t>
            </w:r>
          </w:p>
        </w:tc>
        <w:tc>
          <w:tcPr>
            <w:tcW w:w="43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0C11E47B" w14:textId="77777777" w:rsidR="00446C85" w:rsidRPr="00D510EC" w:rsidRDefault="00446C85" w:rsidP="0057393F">
            <w:pPr>
              <w:spacing w:before="100" w:beforeAutospacing="1" w:after="100" w:afterAutospacing="1"/>
              <w:rPr>
                <w:rFonts w:eastAsia="Calibri" w:cs="Arial"/>
                <w:sz w:val="20"/>
                <w:szCs w:val="20"/>
              </w:rPr>
            </w:pPr>
            <w:r w:rsidRPr="00D510EC">
              <w:rPr>
                <w:rFonts w:eastAsia="Calibri" w:cs="Arial"/>
                <w:color w:val="000000"/>
                <w:sz w:val="20"/>
                <w:szCs w:val="20"/>
              </w:rPr>
              <w:t>n</w:t>
            </w:r>
          </w:p>
        </w:tc>
        <w:tc>
          <w:tcPr>
            <w:tcW w:w="1039"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25770167" w14:textId="77777777" w:rsidR="00446C85" w:rsidRPr="00D510EC" w:rsidRDefault="00446C85" w:rsidP="0057393F">
            <w:pPr>
              <w:spacing w:before="100" w:beforeAutospacing="1" w:after="100" w:afterAutospacing="1"/>
              <w:rPr>
                <w:rFonts w:eastAsia="Calibri" w:cs="Arial"/>
                <w:sz w:val="20"/>
                <w:szCs w:val="20"/>
              </w:rPr>
            </w:pPr>
            <w:r w:rsidRPr="00D510EC">
              <w:rPr>
                <w:rFonts w:eastAsia="Calibri" w:cs="Arial"/>
                <w:color w:val="000000"/>
                <w:sz w:val="20"/>
                <w:szCs w:val="20"/>
              </w:rPr>
              <w:t> </w:t>
            </w:r>
          </w:p>
        </w:tc>
        <w:tc>
          <w:tcPr>
            <w:tcW w:w="643"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617D812A" w14:textId="77777777" w:rsidR="00446C85" w:rsidRPr="00D510EC" w:rsidRDefault="00446C85" w:rsidP="0057393F">
            <w:pPr>
              <w:spacing w:before="100" w:beforeAutospacing="1" w:after="100" w:afterAutospacing="1"/>
              <w:rPr>
                <w:rFonts w:eastAsia="Calibri" w:cs="Arial"/>
                <w:sz w:val="20"/>
                <w:szCs w:val="20"/>
              </w:rPr>
            </w:pPr>
            <w:r w:rsidRPr="00D510EC">
              <w:rPr>
                <w:rFonts w:eastAsia="Calibri" w:cs="Arial"/>
                <w:color w:val="000000"/>
                <w:sz w:val="20"/>
                <w:szCs w:val="20"/>
              </w:rPr>
              <w:t> </w:t>
            </w:r>
          </w:p>
        </w:tc>
        <w:tc>
          <w:tcPr>
            <w:tcW w:w="495"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26D123AB" w14:textId="77777777" w:rsidR="00446C85" w:rsidRPr="00D510EC" w:rsidRDefault="00446C85" w:rsidP="0057393F">
            <w:pPr>
              <w:spacing w:before="100" w:beforeAutospacing="1" w:after="100" w:afterAutospacing="1"/>
              <w:rPr>
                <w:rFonts w:eastAsia="Calibri" w:cs="Arial"/>
                <w:sz w:val="20"/>
                <w:szCs w:val="20"/>
              </w:rPr>
            </w:pPr>
            <w:r w:rsidRPr="00D510EC">
              <w:rPr>
                <w:rFonts w:eastAsia="Calibri" w:cs="Arial"/>
                <w:color w:val="000000"/>
                <w:sz w:val="20"/>
                <w:szCs w:val="20"/>
              </w:rPr>
              <w:t> </w:t>
            </w:r>
          </w:p>
        </w:tc>
        <w:tc>
          <w:tcPr>
            <w:tcW w:w="629"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405210D1" w14:textId="77777777" w:rsidR="00446C85" w:rsidRPr="00D510EC" w:rsidRDefault="00446C85" w:rsidP="0057393F">
            <w:pPr>
              <w:spacing w:before="100" w:beforeAutospacing="1" w:after="100" w:afterAutospacing="1"/>
              <w:rPr>
                <w:rFonts w:eastAsia="Calibri" w:cs="Arial"/>
                <w:sz w:val="20"/>
                <w:szCs w:val="20"/>
              </w:rPr>
            </w:pPr>
            <w:r w:rsidRPr="00D510EC">
              <w:rPr>
                <w:rFonts w:eastAsia="Calibri" w:cs="Arial"/>
                <w:color w:val="000000"/>
                <w:sz w:val="20"/>
                <w:szCs w:val="20"/>
              </w:rPr>
              <w:t> </w:t>
            </w:r>
          </w:p>
        </w:tc>
        <w:tc>
          <w:tcPr>
            <w:tcW w:w="996" w:type="pct"/>
            <w:tcBorders>
              <w:top w:val="nil"/>
              <w:left w:val="nil"/>
              <w:bottom w:val="single" w:sz="8" w:space="0" w:color="auto"/>
              <w:right w:val="single" w:sz="8" w:space="0" w:color="auto"/>
            </w:tcBorders>
            <w:tcMar>
              <w:top w:w="0" w:type="dxa"/>
              <w:left w:w="70" w:type="dxa"/>
              <w:bottom w:w="0" w:type="dxa"/>
              <w:right w:w="70" w:type="dxa"/>
            </w:tcMar>
            <w:vAlign w:val="center"/>
          </w:tcPr>
          <w:p w14:paraId="275BF686" w14:textId="77777777" w:rsidR="00446C85" w:rsidRPr="00D510EC" w:rsidRDefault="00446C85" w:rsidP="0057393F">
            <w:pPr>
              <w:spacing w:before="100" w:beforeAutospacing="1" w:after="100" w:afterAutospacing="1"/>
              <w:rPr>
                <w:rFonts w:eastAsia="Calibri" w:cs="Arial"/>
                <w:sz w:val="20"/>
                <w:szCs w:val="20"/>
              </w:rPr>
            </w:pPr>
          </w:p>
        </w:tc>
      </w:tr>
      <w:tr w:rsidR="00446C85" w:rsidRPr="00D510EC" w14:paraId="2F3DD1E3" w14:textId="77777777" w:rsidTr="0057393F">
        <w:trPr>
          <w:trHeight w:val="315"/>
        </w:trPr>
        <w:tc>
          <w:tcPr>
            <w:tcW w:w="4004" w:type="pct"/>
            <w:gridSpan w:val="7"/>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9E7F96B" w14:textId="77777777" w:rsidR="00446C85" w:rsidRPr="00D510EC" w:rsidRDefault="00446C85" w:rsidP="0057393F">
            <w:pPr>
              <w:spacing w:before="100" w:beforeAutospacing="1" w:after="100" w:afterAutospacing="1"/>
              <w:jc w:val="center"/>
              <w:rPr>
                <w:rFonts w:eastAsia="Calibri" w:cs="Arial"/>
                <w:b/>
                <w:sz w:val="20"/>
                <w:szCs w:val="20"/>
              </w:rPr>
            </w:pPr>
            <w:r w:rsidRPr="00D510EC">
              <w:rPr>
                <w:rFonts w:eastAsia="Calibri" w:cs="Arial"/>
                <w:b/>
                <w:color w:val="000000"/>
                <w:sz w:val="20"/>
                <w:szCs w:val="20"/>
              </w:rPr>
              <w:t>VALOR GLOBAL DO LOTE 01</w:t>
            </w:r>
          </w:p>
        </w:tc>
        <w:tc>
          <w:tcPr>
            <w:tcW w:w="996" w:type="pct"/>
            <w:tcBorders>
              <w:top w:val="nil"/>
              <w:left w:val="nil"/>
              <w:bottom w:val="single" w:sz="8" w:space="0" w:color="auto"/>
              <w:right w:val="single" w:sz="8" w:space="0" w:color="auto"/>
            </w:tcBorders>
            <w:tcMar>
              <w:top w:w="0" w:type="dxa"/>
              <w:left w:w="70" w:type="dxa"/>
              <w:bottom w:w="0" w:type="dxa"/>
              <w:right w:w="70" w:type="dxa"/>
            </w:tcMar>
            <w:vAlign w:val="center"/>
          </w:tcPr>
          <w:p w14:paraId="4358583C" w14:textId="77777777" w:rsidR="00446C85" w:rsidRPr="00D510EC" w:rsidRDefault="00446C85" w:rsidP="0057393F">
            <w:pPr>
              <w:spacing w:before="100" w:beforeAutospacing="1" w:after="100" w:afterAutospacing="1"/>
              <w:rPr>
                <w:rFonts w:eastAsia="Calibri" w:cs="Arial"/>
                <w:sz w:val="20"/>
                <w:szCs w:val="20"/>
              </w:rPr>
            </w:pPr>
          </w:p>
        </w:tc>
      </w:tr>
    </w:tbl>
    <w:p w14:paraId="71A9AE01" w14:textId="77777777" w:rsidR="00446C85" w:rsidRDefault="00446C85" w:rsidP="00446C85"/>
    <w:p w14:paraId="15855394" w14:textId="77777777" w:rsidR="00446C85" w:rsidRDefault="00446C85" w:rsidP="00446C85">
      <w:pPr>
        <w:pStyle w:val="PGE-NotaExplicativa"/>
        <w:tabs>
          <w:tab w:val="left" w:pos="284"/>
        </w:tabs>
      </w:pPr>
      <w:r>
        <w:t xml:space="preserve">Nota Explicativa: </w:t>
      </w:r>
    </w:p>
    <w:p w14:paraId="36E407F1" w14:textId="77777777" w:rsidR="00446C85" w:rsidRPr="00892C83" w:rsidRDefault="00446C85" w:rsidP="00446C85">
      <w:pPr>
        <w:pStyle w:val="PGE-NotaExplicativa"/>
        <w:tabs>
          <w:tab w:val="left" w:pos="284"/>
        </w:tabs>
        <w:rPr>
          <w:b/>
        </w:rPr>
      </w:pPr>
      <w:r>
        <w:rPr>
          <w:b/>
        </w:rPr>
        <w:t>LOTE FORMADO POR VÁRIOS ITENS. CRITÉRIO DE JULGAMENTO</w:t>
      </w:r>
    </w:p>
    <w:p w14:paraId="651184B6" w14:textId="77777777" w:rsidR="00446C85" w:rsidRPr="00502DA9" w:rsidRDefault="00446C85" w:rsidP="00446C85">
      <w:pPr>
        <w:pStyle w:val="PGE-NotaExplicativa"/>
        <w:tabs>
          <w:tab w:val="left" w:pos="284"/>
        </w:tabs>
      </w:pPr>
      <w:r>
        <w:t xml:space="preserve">No caso de um Lote ser composto por mais de um Item, o critério de julgamento deverá ser </w:t>
      </w:r>
      <w:r w:rsidRPr="00B505C5">
        <w:t xml:space="preserve">o menor </w:t>
      </w:r>
      <w:r>
        <w:t>VALOR GLOBAL DO LOTE</w:t>
      </w:r>
      <w:r w:rsidRPr="00B505C5">
        <w:t xml:space="preserve">. O </w:t>
      </w:r>
      <w:r>
        <w:t xml:space="preserve">valor global do lote corresponde ao somatório de todos os valores totais por item, sendo que cada VALOR TOTAL POR ITEM é obtido multiplicando a QUANTIDADE pelo VALOR </w:t>
      </w:r>
      <w:r w:rsidRPr="00502DA9">
        <w:t>UNITÁRIO para o mesmo item.</w:t>
      </w:r>
    </w:p>
    <w:p w14:paraId="6C1D23FD" w14:textId="77777777" w:rsidR="00446C85" w:rsidRPr="00502DA9" w:rsidRDefault="00446C85" w:rsidP="00446C85">
      <w:pPr>
        <w:pStyle w:val="PGE-NotaExplicativa"/>
        <w:tabs>
          <w:tab w:val="left" w:pos="284"/>
        </w:tabs>
      </w:pPr>
      <w:r w:rsidRPr="00502DA9">
        <w:t xml:space="preserve">Essa lógica </w:t>
      </w:r>
      <w:r>
        <w:t>está retratada n</w:t>
      </w:r>
      <w:r w:rsidRPr="00502DA9">
        <w:t xml:space="preserve">a Tabela acima. </w:t>
      </w:r>
    </w:p>
    <w:p w14:paraId="34FA9400" w14:textId="77777777" w:rsidR="00446C85" w:rsidRDefault="00446C85" w:rsidP="00446C85">
      <w:pPr>
        <w:pStyle w:val="PGE-NotaExplicativa"/>
        <w:tabs>
          <w:tab w:val="left" w:pos="284"/>
        </w:tabs>
      </w:pPr>
      <w:r w:rsidRPr="00502DA9">
        <w:t>No SIGA, na Guia “Detalhes da Aquisição”, no campo “Critério de Classificação”, deverá ser utilizado “Valor Global”.</w:t>
      </w:r>
    </w:p>
    <w:p w14:paraId="0C0C9DD8" w14:textId="77777777" w:rsidR="00446C85" w:rsidRDefault="00446C85" w:rsidP="00446C85">
      <w:pPr>
        <w:pStyle w:val="PGE-NotaExplicativa"/>
        <w:tabs>
          <w:tab w:val="left" w:pos="284"/>
        </w:tabs>
      </w:pPr>
      <w:r w:rsidRPr="00502DA9">
        <w:t xml:space="preserve">Sendo assim, NÃO deve ser adotado como critério de julgamento o somatório dos valores unitários, isto é, NÃO deve ser </w:t>
      </w:r>
      <w:r>
        <w:t>utilizada a soma dos preços unitários sem a consideração das estimativas de quantidades para cada um dos itens. Nesse sentido, TCU, Acórdão nº 3.124/2011 – Plenário (itens 9 a 16 e item 9.2 da deliberação), Acórdão nº 122/2012 – Plenário (item 6.3 da deliberação) e Acórdão nº 1.175/2017 – Plenário.</w:t>
      </w:r>
    </w:p>
    <w:p w14:paraId="5B1012C7" w14:textId="77777777" w:rsidR="00446C85" w:rsidRDefault="00446C85" w:rsidP="00446C85">
      <w:pPr>
        <w:pStyle w:val="PGE-NotaExplicativa"/>
        <w:tabs>
          <w:tab w:val="left" w:pos="284"/>
        </w:tabs>
        <w:rPr>
          <w:b/>
        </w:rPr>
      </w:pPr>
    </w:p>
    <w:p w14:paraId="12AD35AF" w14:textId="77777777" w:rsidR="00446C85" w:rsidRPr="00892C83" w:rsidRDefault="00446C85" w:rsidP="00446C85">
      <w:pPr>
        <w:pStyle w:val="PGE-NotaExplicativa"/>
        <w:tabs>
          <w:tab w:val="left" w:pos="284"/>
        </w:tabs>
        <w:rPr>
          <w:b/>
        </w:rPr>
      </w:pPr>
      <w:r w:rsidRPr="00892C83">
        <w:rPr>
          <w:b/>
        </w:rPr>
        <w:t>ESTIMATIVA DE QUANTITATIVOS</w:t>
      </w:r>
    </w:p>
    <w:p w14:paraId="19F148CD" w14:textId="77777777" w:rsidR="00446C85" w:rsidRDefault="00446C85" w:rsidP="00446C85">
      <w:pPr>
        <w:pStyle w:val="PGE-NotaExplicativa"/>
        <w:tabs>
          <w:tab w:val="left" w:pos="284"/>
        </w:tabs>
      </w:pPr>
      <w:r>
        <w:lastRenderedPageBreak/>
        <w:t xml:space="preserve">Os quantitativos estimados devem ser sérios, correspondendo à necessidade esperada, mesmo no caso do registro de preços (em que não é obrigatório o consumo). Deve-se indicar números confiáveis para influenciar os licitantes a levar em conta uma possível economia de escala na preparação de suas propostas, para evitar a futura prática de termos aditivos e para garantir que a licitação efetivamente selecione a melhor proposta. </w:t>
      </w:r>
    </w:p>
    <w:p w14:paraId="5882AC39" w14:textId="77777777" w:rsidR="00446C85" w:rsidRDefault="00446C85" w:rsidP="00446C85">
      <w:pPr>
        <w:pStyle w:val="PGE-NotaExplicativa"/>
        <w:tabs>
          <w:tab w:val="left" w:pos="284"/>
        </w:tabs>
      </w:pPr>
    </w:p>
    <w:p w14:paraId="2815F90D" w14:textId="77777777" w:rsidR="00446C85" w:rsidRPr="00E57BDA" w:rsidRDefault="00446C85" w:rsidP="00446C85">
      <w:pPr>
        <w:pStyle w:val="PGE-NotaExplicativa"/>
        <w:tabs>
          <w:tab w:val="left" w:pos="284"/>
        </w:tabs>
      </w:pPr>
      <w:r w:rsidRPr="00892C83">
        <w:rPr>
          <w:b/>
        </w:rPr>
        <w:t>DIVISÃO EM LOTES</w:t>
      </w:r>
    </w:p>
    <w:p w14:paraId="6E00223D" w14:textId="77777777" w:rsidR="00446C85" w:rsidRPr="00E57BDA" w:rsidRDefault="00446C85" w:rsidP="00446C85">
      <w:pPr>
        <w:pStyle w:val="PGE-NotaExplicativa"/>
        <w:tabs>
          <w:tab w:val="left" w:pos="284"/>
        </w:tabs>
      </w:pPr>
      <w:r w:rsidRPr="00E57BDA">
        <w:t>A Lei 8.666/1993 privilegia a divisão do objeto da licitação em parcelas (lot</w:t>
      </w:r>
      <w:r>
        <w:t>es), sempre que isso não importar</w:t>
      </w:r>
      <w:r w:rsidRPr="00E57BDA">
        <w:t xml:space="preserve"> em prejuízo técnico ou econômico e viabiliz</w:t>
      </w:r>
      <w:r>
        <w:t>ar</w:t>
      </w:r>
      <w:r w:rsidRPr="00E57BDA">
        <w:t xml:space="preserve"> o melhor aproveitamento dos recursos disponíveis no mercado e a ampliação da competitividade, por exemplo, </w:t>
      </w:r>
      <w:r>
        <w:t>conforme as regras d</w:t>
      </w:r>
      <w:r w:rsidRPr="00E57BDA">
        <w:t xml:space="preserve">os </w:t>
      </w:r>
      <w:proofErr w:type="spellStart"/>
      <w:r w:rsidRPr="00E57BDA">
        <w:t>arts</w:t>
      </w:r>
      <w:proofErr w:type="spellEnd"/>
      <w:r w:rsidRPr="00E57BDA">
        <w:t>. 15, IV, e 23, § 1º.</w:t>
      </w:r>
    </w:p>
    <w:p w14:paraId="162E790C" w14:textId="77777777" w:rsidR="00446C85" w:rsidRPr="00E57BDA" w:rsidRDefault="00446C85" w:rsidP="00446C85">
      <w:pPr>
        <w:pStyle w:val="PGE-NotaExplicativa"/>
        <w:tabs>
          <w:tab w:val="left" w:pos="284"/>
        </w:tabs>
      </w:pPr>
    </w:p>
    <w:p w14:paraId="0FE670A4" w14:textId="77777777" w:rsidR="00446C85" w:rsidRPr="00E57BDA" w:rsidRDefault="00446C85" w:rsidP="00446C85">
      <w:pPr>
        <w:pStyle w:val="PGE-NotaExplicativa"/>
        <w:tabs>
          <w:tab w:val="left" w:pos="284"/>
        </w:tabs>
      </w:pPr>
      <w:r w:rsidRPr="00E57BDA">
        <w:t>Esse entendimento consta da Súmula 247 do Tribunal de Contas da União: “É obrigatória a admissão da adjudicação por item e não por preço global, nos editais das licitações para a contratação de obras, serviços, compras e alienações, cujo objeto seja divisível, desde que não haja prejuízo para o conjunto ou complexo ou perda de economia de escala, tendo em vista o objetivo de propiciar a ampla participação de licitantes que, embora não dispondo de capacidade para a execução, fornecimento ou aquisição da totalidade do objeto, possam fazê-lo com relação a itens ou unidades autônomas, devendo as exigências de habilitação adequar-se a essa divisibilidade”.</w:t>
      </w:r>
    </w:p>
    <w:p w14:paraId="167C0EA9" w14:textId="77777777" w:rsidR="00446C85" w:rsidRPr="00E57BDA" w:rsidRDefault="00446C85" w:rsidP="00446C85">
      <w:pPr>
        <w:pStyle w:val="PGE-NotaExplicativa"/>
        <w:tabs>
          <w:tab w:val="left" w:pos="284"/>
        </w:tabs>
      </w:pPr>
      <w:r w:rsidRPr="00E57BDA">
        <w:t>Assim, sempre que possível, não se deve optar por licitar todos os itens em um único lote, fazendo</w:t>
      </w:r>
      <w:r>
        <w:t>-o</w:t>
      </w:r>
      <w:r w:rsidRPr="00E57BDA">
        <w:t xml:space="preserve"> apenas se possível expor razões de ordem técnica ou econômica para isso.</w:t>
      </w:r>
    </w:p>
    <w:p w14:paraId="304B1D05" w14:textId="77777777" w:rsidR="00446C85" w:rsidRPr="00E57BDA" w:rsidRDefault="00446C85" w:rsidP="00446C85"/>
    <w:p w14:paraId="4CA5286D" w14:textId="77777777" w:rsidR="00446C85" w:rsidRDefault="00446C85" w:rsidP="00446C85"/>
    <w:tbl>
      <w:tblPr>
        <w:tblW w:w="5000" w:type="pct"/>
        <w:tblCellMar>
          <w:left w:w="0" w:type="dxa"/>
          <w:right w:w="0" w:type="dxa"/>
        </w:tblCellMar>
        <w:tblLook w:val="04A0" w:firstRow="1" w:lastRow="0" w:firstColumn="1" w:lastColumn="0" w:noHBand="0" w:noVBand="1"/>
      </w:tblPr>
      <w:tblGrid>
        <w:gridCol w:w="729"/>
        <w:gridCol w:w="692"/>
        <w:gridCol w:w="668"/>
        <w:gridCol w:w="1952"/>
        <w:gridCol w:w="1145"/>
        <w:gridCol w:w="907"/>
        <w:gridCol w:w="1311"/>
        <w:gridCol w:w="1930"/>
      </w:tblGrid>
      <w:tr w:rsidR="00446C85" w:rsidRPr="00A710E1" w14:paraId="49D201C6" w14:textId="77777777" w:rsidTr="0057393F">
        <w:trPr>
          <w:trHeight w:val="525"/>
        </w:trPr>
        <w:tc>
          <w:tcPr>
            <w:tcW w:w="397"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70CAEBE" w14:textId="77777777" w:rsidR="00446C85" w:rsidRPr="00A710E1" w:rsidRDefault="00446C85" w:rsidP="0057393F">
            <w:pPr>
              <w:spacing w:before="100" w:beforeAutospacing="1" w:after="100" w:afterAutospacing="1"/>
              <w:rPr>
                <w:rFonts w:eastAsia="Calibri" w:cs="Arial"/>
                <w:b/>
                <w:sz w:val="20"/>
                <w:szCs w:val="20"/>
              </w:rPr>
            </w:pPr>
            <w:r w:rsidRPr="00A710E1">
              <w:rPr>
                <w:rFonts w:eastAsia="Calibri" w:cs="Arial"/>
                <w:b/>
                <w:color w:val="000000"/>
                <w:sz w:val="20"/>
                <w:szCs w:val="20"/>
              </w:rPr>
              <w:t>LOTE</w:t>
            </w:r>
          </w:p>
        </w:tc>
        <w:tc>
          <w:tcPr>
            <w:tcW w:w="377"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3C98A45D" w14:textId="77777777" w:rsidR="00446C85" w:rsidRPr="00A710E1" w:rsidRDefault="00446C85" w:rsidP="0057393F">
            <w:pPr>
              <w:spacing w:before="100" w:beforeAutospacing="1" w:after="100" w:afterAutospacing="1"/>
              <w:rPr>
                <w:rFonts w:eastAsia="Calibri" w:cs="Arial"/>
                <w:b/>
                <w:sz w:val="20"/>
                <w:szCs w:val="20"/>
              </w:rPr>
            </w:pPr>
            <w:r w:rsidRPr="00A710E1">
              <w:rPr>
                <w:rFonts w:eastAsia="Calibri" w:cs="Arial"/>
                <w:b/>
                <w:color w:val="000000"/>
                <w:sz w:val="20"/>
                <w:szCs w:val="20"/>
              </w:rPr>
              <w:t>CÓD. SIGA</w:t>
            </w:r>
          </w:p>
        </w:tc>
        <w:tc>
          <w:tcPr>
            <w:tcW w:w="364"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46E648A5" w14:textId="77777777" w:rsidR="00446C85" w:rsidRPr="00A710E1" w:rsidRDefault="00446C85" w:rsidP="0057393F">
            <w:pPr>
              <w:spacing w:before="100" w:beforeAutospacing="1" w:after="100" w:afterAutospacing="1"/>
              <w:rPr>
                <w:rFonts w:eastAsia="Calibri" w:cs="Arial"/>
                <w:b/>
                <w:sz w:val="20"/>
                <w:szCs w:val="20"/>
              </w:rPr>
            </w:pPr>
            <w:r w:rsidRPr="00A710E1">
              <w:rPr>
                <w:rFonts w:eastAsia="Calibri" w:cs="Arial"/>
                <w:b/>
                <w:color w:val="000000"/>
                <w:sz w:val="20"/>
                <w:szCs w:val="20"/>
              </w:rPr>
              <w:t>ITEM</w:t>
            </w:r>
          </w:p>
        </w:tc>
        <w:tc>
          <w:tcPr>
            <w:tcW w:w="1052"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0B7DB903" w14:textId="77777777" w:rsidR="00446C85" w:rsidRPr="00A710E1" w:rsidRDefault="00446C85" w:rsidP="0057393F">
            <w:pPr>
              <w:spacing w:before="100" w:beforeAutospacing="1" w:after="100" w:afterAutospacing="1"/>
              <w:rPr>
                <w:rFonts w:eastAsia="Calibri" w:cs="Arial"/>
                <w:b/>
                <w:sz w:val="20"/>
                <w:szCs w:val="20"/>
              </w:rPr>
            </w:pPr>
            <w:r w:rsidRPr="00A710E1">
              <w:rPr>
                <w:rFonts w:eastAsia="Calibri" w:cs="Arial"/>
                <w:b/>
                <w:color w:val="000000"/>
                <w:sz w:val="20"/>
                <w:szCs w:val="20"/>
              </w:rPr>
              <w:t>DESCRIÇÃO / ESPECIFICAÇÃO</w:t>
            </w:r>
          </w:p>
        </w:tc>
        <w:tc>
          <w:tcPr>
            <w:tcW w:w="620"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712F5E1C" w14:textId="77777777" w:rsidR="00446C85" w:rsidRPr="00A710E1" w:rsidRDefault="00446C85" w:rsidP="0057393F">
            <w:pPr>
              <w:spacing w:before="100" w:beforeAutospacing="1" w:after="100" w:afterAutospacing="1"/>
              <w:rPr>
                <w:rFonts w:eastAsia="Calibri" w:cs="Arial"/>
                <w:b/>
                <w:sz w:val="20"/>
                <w:szCs w:val="20"/>
              </w:rPr>
            </w:pPr>
            <w:r w:rsidRPr="00A710E1">
              <w:rPr>
                <w:rFonts w:eastAsia="Calibri" w:cs="Arial"/>
                <w:b/>
                <w:color w:val="000000"/>
                <w:sz w:val="20"/>
                <w:szCs w:val="20"/>
              </w:rPr>
              <w:t>UNIDADE</w:t>
            </w:r>
          </w:p>
        </w:tc>
        <w:tc>
          <w:tcPr>
            <w:tcW w:w="442"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413A56F3" w14:textId="77777777" w:rsidR="00446C85" w:rsidRPr="00A710E1" w:rsidRDefault="00446C85" w:rsidP="0057393F">
            <w:pPr>
              <w:spacing w:before="100" w:beforeAutospacing="1" w:after="100" w:afterAutospacing="1"/>
              <w:rPr>
                <w:rFonts w:eastAsia="Calibri" w:cs="Arial"/>
                <w:b/>
                <w:sz w:val="20"/>
                <w:szCs w:val="20"/>
              </w:rPr>
            </w:pPr>
            <w:r w:rsidRPr="00A710E1">
              <w:rPr>
                <w:rFonts w:eastAsia="Calibri" w:cs="Arial"/>
                <w:b/>
                <w:color w:val="000000"/>
                <w:sz w:val="20"/>
                <w:szCs w:val="20"/>
              </w:rPr>
              <w:t>QUANT.</w:t>
            </w:r>
          </w:p>
        </w:tc>
        <w:tc>
          <w:tcPr>
            <w:tcW w:w="708"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76268F00" w14:textId="77777777" w:rsidR="00446C85" w:rsidRPr="00A710E1" w:rsidRDefault="00446C85" w:rsidP="0057393F">
            <w:pPr>
              <w:spacing w:before="100" w:beforeAutospacing="1" w:after="100" w:afterAutospacing="1"/>
              <w:rPr>
                <w:rFonts w:eastAsia="Calibri" w:cs="Arial"/>
                <w:b/>
                <w:sz w:val="20"/>
                <w:szCs w:val="20"/>
              </w:rPr>
            </w:pPr>
            <w:r w:rsidRPr="00A710E1">
              <w:rPr>
                <w:rFonts w:eastAsia="Calibri" w:cs="Arial"/>
                <w:b/>
                <w:color w:val="000000"/>
                <w:sz w:val="20"/>
                <w:szCs w:val="20"/>
              </w:rPr>
              <w:t xml:space="preserve">VR UNIT. MÁXIMO </w:t>
            </w:r>
            <w:r w:rsidRPr="00A710E1">
              <w:rPr>
                <w:rFonts w:eastAsia="Calibri" w:cs="Arial"/>
                <w:b/>
                <w:bCs/>
                <w:color w:val="000000"/>
                <w:sz w:val="20"/>
                <w:szCs w:val="20"/>
              </w:rPr>
              <w:t>POR ITEM</w:t>
            </w:r>
          </w:p>
        </w:tc>
        <w:tc>
          <w:tcPr>
            <w:tcW w:w="1040"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4048F454" w14:textId="77777777" w:rsidR="00446C85" w:rsidRPr="00A710E1" w:rsidRDefault="00446C85" w:rsidP="0057393F">
            <w:pPr>
              <w:spacing w:before="100" w:beforeAutospacing="1" w:after="100" w:afterAutospacing="1"/>
              <w:rPr>
                <w:rFonts w:eastAsia="Calibri" w:cs="Arial"/>
                <w:b/>
                <w:sz w:val="20"/>
                <w:szCs w:val="20"/>
              </w:rPr>
            </w:pPr>
            <w:r w:rsidRPr="00A710E1">
              <w:rPr>
                <w:rFonts w:eastAsia="Calibri" w:cs="Arial"/>
                <w:b/>
                <w:color w:val="000000"/>
                <w:sz w:val="20"/>
                <w:szCs w:val="20"/>
              </w:rPr>
              <w:t xml:space="preserve">VALOR TOTAL </w:t>
            </w:r>
            <w:r w:rsidRPr="00A710E1">
              <w:rPr>
                <w:rFonts w:eastAsia="Calibri" w:cs="Arial"/>
                <w:b/>
                <w:bCs/>
                <w:color w:val="000000"/>
                <w:sz w:val="20"/>
                <w:szCs w:val="20"/>
              </w:rPr>
              <w:t>POR ITEM</w:t>
            </w:r>
          </w:p>
        </w:tc>
      </w:tr>
      <w:tr w:rsidR="00446C85" w:rsidRPr="00A710E1" w14:paraId="20033736" w14:textId="77777777" w:rsidTr="0057393F">
        <w:trPr>
          <w:trHeight w:val="315"/>
        </w:trPr>
        <w:tc>
          <w:tcPr>
            <w:tcW w:w="39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89AD8CE" w14:textId="77777777" w:rsidR="00446C85" w:rsidRPr="00A710E1" w:rsidRDefault="00446C85" w:rsidP="0057393F">
            <w:pPr>
              <w:spacing w:before="100" w:beforeAutospacing="1" w:after="100" w:afterAutospacing="1"/>
              <w:rPr>
                <w:rFonts w:eastAsia="Calibri" w:cs="Arial"/>
                <w:sz w:val="20"/>
                <w:szCs w:val="20"/>
              </w:rPr>
            </w:pPr>
            <w:r>
              <w:rPr>
                <w:rFonts w:eastAsia="Calibri" w:cs="Arial"/>
                <w:color w:val="000000"/>
                <w:sz w:val="20"/>
                <w:szCs w:val="20"/>
              </w:rPr>
              <w:t>2</w:t>
            </w:r>
          </w:p>
        </w:tc>
        <w:tc>
          <w:tcPr>
            <w:tcW w:w="377"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077C2271" w14:textId="77777777" w:rsidR="00446C85" w:rsidRPr="00A710E1" w:rsidRDefault="00446C85" w:rsidP="0057393F">
            <w:pPr>
              <w:rPr>
                <w:rFonts w:eastAsia="Calibri" w:cs="Arial"/>
                <w:sz w:val="20"/>
                <w:szCs w:val="20"/>
              </w:rPr>
            </w:pPr>
          </w:p>
        </w:tc>
        <w:tc>
          <w:tcPr>
            <w:tcW w:w="36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40420717" w14:textId="77777777" w:rsidR="00446C85" w:rsidRPr="00A710E1" w:rsidRDefault="00446C85" w:rsidP="0057393F">
            <w:pPr>
              <w:spacing w:before="100" w:beforeAutospacing="1" w:after="100" w:afterAutospacing="1"/>
              <w:rPr>
                <w:rFonts w:eastAsia="Calibri" w:cs="Arial"/>
                <w:sz w:val="20"/>
                <w:szCs w:val="20"/>
              </w:rPr>
            </w:pPr>
            <w:r w:rsidRPr="00A710E1">
              <w:rPr>
                <w:rFonts w:eastAsia="Calibri" w:cs="Arial"/>
                <w:color w:val="000000"/>
                <w:sz w:val="20"/>
                <w:szCs w:val="20"/>
              </w:rPr>
              <w:t>1</w:t>
            </w:r>
          </w:p>
        </w:tc>
        <w:tc>
          <w:tcPr>
            <w:tcW w:w="1052"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4016E67B" w14:textId="77777777" w:rsidR="00446C85" w:rsidRPr="00A710E1" w:rsidRDefault="00446C85" w:rsidP="0057393F">
            <w:pPr>
              <w:rPr>
                <w:rFonts w:eastAsia="Calibri" w:cs="Arial"/>
                <w:sz w:val="20"/>
                <w:szCs w:val="20"/>
              </w:rPr>
            </w:pPr>
          </w:p>
        </w:tc>
        <w:tc>
          <w:tcPr>
            <w:tcW w:w="62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4994D074" w14:textId="77777777" w:rsidR="00446C85" w:rsidRPr="00A710E1" w:rsidRDefault="00446C85" w:rsidP="0057393F">
            <w:pPr>
              <w:rPr>
                <w:rFonts w:eastAsia="Calibri" w:cs="Arial"/>
                <w:sz w:val="20"/>
                <w:szCs w:val="20"/>
                <w:lang w:eastAsia="pt-BR"/>
              </w:rPr>
            </w:pPr>
          </w:p>
        </w:tc>
        <w:tc>
          <w:tcPr>
            <w:tcW w:w="442"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6D0DCED3" w14:textId="77777777" w:rsidR="00446C85" w:rsidRPr="00A710E1" w:rsidRDefault="00446C85" w:rsidP="0057393F">
            <w:pPr>
              <w:rPr>
                <w:rFonts w:eastAsia="Calibri" w:cs="Arial"/>
                <w:sz w:val="20"/>
                <w:szCs w:val="20"/>
                <w:lang w:eastAsia="pt-BR"/>
              </w:rPr>
            </w:pPr>
          </w:p>
        </w:tc>
        <w:tc>
          <w:tcPr>
            <w:tcW w:w="708"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45C468F1" w14:textId="77777777" w:rsidR="00446C85" w:rsidRPr="00A710E1" w:rsidRDefault="00446C85" w:rsidP="0057393F">
            <w:pPr>
              <w:rPr>
                <w:rFonts w:eastAsia="Calibri" w:cs="Arial"/>
                <w:sz w:val="20"/>
                <w:szCs w:val="20"/>
                <w:lang w:eastAsia="pt-BR"/>
              </w:rPr>
            </w:pPr>
          </w:p>
        </w:tc>
        <w:tc>
          <w:tcPr>
            <w:tcW w:w="1040" w:type="pct"/>
            <w:tcBorders>
              <w:top w:val="nil"/>
              <w:left w:val="nil"/>
              <w:bottom w:val="single" w:sz="8" w:space="0" w:color="auto"/>
              <w:right w:val="single" w:sz="8" w:space="0" w:color="auto"/>
            </w:tcBorders>
            <w:tcMar>
              <w:top w:w="0" w:type="dxa"/>
              <w:left w:w="70" w:type="dxa"/>
              <w:bottom w:w="0" w:type="dxa"/>
              <w:right w:w="70" w:type="dxa"/>
            </w:tcMar>
            <w:vAlign w:val="center"/>
          </w:tcPr>
          <w:p w14:paraId="1AFABBCC" w14:textId="77777777" w:rsidR="00446C85" w:rsidRPr="00A710E1" w:rsidRDefault="00446C85" w:rsidP="0057393F">
            <w:pPr>
              <w:spacing w:before="100" w:beforeAutospacing="1" w:after="100" w:afterAutospacing="1"/>
              <w:rPr>
                <w:rFonts w:eastAsia="Calibri" w:cs="Arial"/>
                <w:sz w:val="20"/>
                <w:szCs w:val="20"/>
              </w:rPr>
            </w:pPr>
          </w:p>
        </w:tc>
      </w:tr>
      <w:tr w:rsidR="00446C85" w:rsidRPr="00A710E1" w14:paraId="4A6369A0" w14:textId="77777777" w:rsidTr="0057393F">
        <w:trPr>
          <w:trHeight w:val="315"/>
        </w:trPr>
        <w:tc>
          <w:tcPr>
            <w:tcW w:w="3960" w:type="pct"/>
            <w:gridSpan w:val="7"/>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669CBA3" w14:textId="77777777" w:rsidR="00446C85" w:rsidRPr="00A710E1" w:rsidRDefault="00446C85" w:rsidP="0057393F">
            <w:pPr>
              <w:spacing w:before="100" w:beforeAutospacing="1" w:after="100" w:afterAutospacing="1"/>
              <w:jc w:val="center"/>
              <w:rPr>
                <w:rFonts w:eastAsia="Calibri" w:cs="Arial"/>
                <w:sz w:val="20"/>
                <w:szCs w:val="20"/>
              </w:rPr>
            </w:pPr>
            <w:r w:rsidRPr="00A710E1">
              <w:rPr>
                <w:rFonts w:eastAsia="Calibri" w:cs="Arial"/>
                <w:color w:val="000000"/>
                <w:sz w:val="20"/>
                <w:szCs w:val="20"/>
              </w:rPr>
              <w:t>VALOR GLOBAL DO LOTE 01</w:t>
            </w:r>
          </w:p>
        </w:tc>
        <w:tc>
          <w:tcPr>
            <w:tcW w:w="1040" w:type="pct"/>
            <w:tcBorders>
              <w:top w:val="nil"/>
              <w:left w:val="nil"/>
              <w:bottom w:val="single" w:sz="8" w:space="0" w:color="auto"/>
              <w:right w:val="single" w:sz="8" w:space="0" w:color="auto"/>
            </w:tcBorders>
            <w:tcMar>
              <w:top w:w="0" w:type="dxa"/>
              <w:left w:w="70" w:type="dxa"/>
              <w:bottom w:w="0" w:type="dxa"/>
              <w:right w:w="70" w:type="dxa"/>
            </w:tcMar>
            <w:vAlign w:val="center"/>
          </w:tcPr>
          <w:p w14:paraId="13B60ED3" w14:textId="77777777" w:rsidR="00446C85" w:rsidRPr="00A710E1" w:rsidRDefault="00446C85" w:rsidP="0057393F">
            <w:pPr>
              <w:spacing w:before="100" w:beforeAutospacing="1" w:after="100" w:afterAutospacing="1"/>
              <w:rPr>
                <w:rFonts w:eastAsia="Calibri" w:cs="Arial"/>
                <w:sz w:val="20"/>
                <w:szCs w:val="20"/>
              </w:rPr>
            </w:pPr>
          </w:p>
        </w:tc>
      </w:tr>
    </w:tbl>
    <w:p w14:paraId="62D80912" w14:textId="77777777" w:rsidR="00446C85" w:rsidRDefault="00446C85" w:rsidP="00446C85"/>
    <w:p w14:paraId="14E0F19A" w14:textId="77777777" w:rsidR="00446C85" w:rsidRDefault="00446C85" w:rsidP="00446C85">
      <w:pPr>
        <w:pStyle w:val="PGE-NotaExplicativa"/>
      </w:pPr>
      <w:r>
        <w:t xml:space="preserve">Nota Explicativa: </w:t>
      </w:r>
    </w:p>
    <w:p w14:paraId="14A1504E" w14:textId="77777777" w:rsidR="00446C85" w:rsidRPr="00892C83" w:rsidRDefault="00446C85" w:rsidP="00446C85">
      <w:pPr>
        <w:pStyle w:val="PGE-NotaExplicativa"/>
        <w:rPr>
          <w:b/>
        </w:rPr>
      </w:pPr>
      <w:r>
        <w:rPr>
          <w:b/>
        </w:rPr>
        <w:t>LOTE FORMADO POR APENAS UM ITEM. CRITÉRIO DE JULGAMENTO</w:t>
      </w:r>
    </w:p>
    <w:p w14:paraId="183EFB4F" w14:textId="3ED2BE4C" w:rsidR="000C334F" w:rsidRDefault="00446C85" w:rsidP="00446C85">
      <w:pPr>
        <w:pStyle w:val="PGE-NotaExplicativa"/>
      </w:pPr>
      <w:r>
        <w:lastRenderedPageBreak/>
        <w:t>Somente é admitido utilizar como critério de julgamento o menor preço unitário quando o Lote for composto por apenas um item. Nada impede, no entanto, seja utilizado também nesse caso o VALOR GLOBAL DO LOTE, como no exemplo acima (Lote 2).</w:t>
      </w:r>
      <w:bookmarkEnd w:id="4"/>
      <w:bookmarkEnd w:id="5"/>
    </w:p>
    <w:p w14:paraId="433BD07A" w14:textId="77777777" w:rsidR="000C334F" w:rsidRDefault="000C334F" w:rsidP="000C334F">
      <w:pPr>
        <w:pStyle w:val="N11"/>
      </w:pPr>
      <w:r w:rsidRPr="00442D31">
        <w:t xml:space="preserve">Os preços, unitário e global, máximos admitidos para fins de registro são os que constam na tabela </w:t>
      </w:r>
      <w:r>
        <w:t>acima.</w:t>
      </w:r>
    </w:p>
    <w:p w14:paraId="68B9BCCC" w14:textId="77777777" w:rsidR="000C334F" w:rsidRDefault="000C334F" w:rsidP="000C334F">
      <w:pPr>
        <w:pStyle w:val="N11"/>
      </w:pPr>
      <w:r>
        <w:t>A oferta de preços acima do parâmetro estabelecido acima, importará em desclassificação do licitante.</w:t>
      </w:r>
    </w:p>
    <w:p w14:paraId="388CCE34" w14:textId="77777777" w:rsidR="000C334F" w:rsidRDefault="000C334F" w:rsidP="000C334F">
      <w:pPr>
        <w:pStyle w:val="N11"/>
        <w:spacing w:before="0" w:after="0"/>
      </w:pPr>
      <w:r>
        <w:t>CARACTERÍSTICAS MÍNIMAS</w:t>
      </w:r>
    </w:p>
    <w:p w14:paraId="0CCF708B" w14:textId="77777777" w:rsidR="000C334F" w:rsidRDefault="000C334F" w:rsidP="000C334F">
      <w:pPr>
        <w:pStyle w:val="Nabc"/>
        <w:spacing w:before="0" w:after="0"/>
      </w:pPr>
      <w:r>
        <w:t>Tensão: 110 / 220 volts.</w:t>
      </w:r>
    </w:p>
    <w:p w14:paraId="0D1D3B32" w14:textId="77777777" w:rsidR="000C334F" w:rsidRPr="00B04C59" w:rsidRDefault="000C334F" w:rsidP="000C334F">
      <w:pPr>
        <w:pStyle w:val="Nabc"/>
        <w:spacing w:before="0" w:after="0"/>
        <w:rPr>
          <w:lang w:val="pt-BR"/>
        </w:rPr>
      </w:pPr>
      <w:r w:rsidRPr="00B04C59">
        <w:rPr>
          <w:lang w:val="pt-BR"/>
        </w:rPr>
        <w:t>Compressor rotativo, comando de exaustão e ventilação.</w:t>
      </w:r>
    </w:p>
    <w:p w14:paraId="3574B792" w14:textId="77777777" w:rsidR="000C334F" w:rsidRDefault="000C334F" w:rsidP="000C334F">
      <w:pPr>
        <w:pStyle w:val="Nabc"/>
        <w:spacing w:before="0" w:after="0"/>
        <w:rPr>
          <w:lang w:val="pt-BR"/>
        </w:rPr>
      </w:pPr>
      <w:r w:rsidRPr="00B04C59">
        <w:rPr>
          <w:lang w:val="pt-BR"/>
        </w:rPr>
        <w:t>..</w:t>
      </w:r>
      <w:r>
        <w:rPr>
          <w:lang w:val="pt-BR"/>
        </w:rPr>
        <w:t>.</w:t>
      </w:r>
    </w:p>
    <w:p w14:paraId="59B31DAD" w14:textId="77777777" w:rsidR="000C334F" w:rsidRDefault="000C334F" w:rsidP="000C334F">
      <w:pPr>
        <w:pStyle w:val="N11"/>
        <w:spacing w:before="0" w:after="0"/>
      </w:pPr>
      <w:r>
        <w:t>CLASSIFICAÇÃO COMO BENS COMUNS</w:t>
      </w:r>
    </w:p>
    <w:p w14:paraId="4786542F" w14:textId="77777777" w:rsidR="000C334F" w:rsidRPr="00B04C59" w:rsidRDefault="000C334F" w:rsidP="000C334F">
      <w:pPr>
        <w:pStyle w:val="N11"/>
      </w:pPr>
      <w:r w:rsidRPr="00442D31">
        <w:t>Caso existam divergências entre o disposto neste Edital e no sistema eletrônico quanto à descrição do objeto, deverá ser observada a redação contida neste instrumento convocatório.</w:t>
      </w:r>
      <w:r w:rsidRPr="00B04C59">
        <w:t xml:space="preserve"> </w:t>
      </w:r>
    </w:p>
    <w:p w14:paraId="07585CDB" w14:textId="77777777" w:rsidR="000C334F" w:rsidRDefault="000C334F" w:rsidP="000C334F">
      <w:pPr>
        <w:pStyle w:val="Ttulo1"/>
        <w:spacing w:before="0" w:after="0"/>
      </w:pPr>
      <w:r>
        <w:t>JUSTIFICATIVAS</w:t>
      </w:r>
    </w:p>
    <w:p w14:paraId="63EEDF80" w14:textId="77777777" w:rsidR="000C334F" w:rsidRDefault="000C334F" w:rsidP="000C334F">
      <w:pPr>
        <w:pStyle w:val="N11"/>
        <w:spacing w:before="0" w:after="0"/>
      </w:pPr>
      <w:r>
        <w:t>A aquisição dos bens atenderá às necessidades do órgão licitante...</w:t>
      </w:r>
    </w:p>
    <w:p w14:paraId="5E011634" w14:textId="77777777" w:rsidR="000C334F" w:rsidRDefault="000C334F" w:rsidP="000C334F">
      <w:pPr>
        <w:pStyle w:val="N11"/>
        <w:spacing w:before="0" w:after="0"/>
      </w:pPr>
      <w:r>
        <w:t>OPÇÃO PELO REGISTRO DE PREÇOS</w:t>
      </w:r>
    </w:p>
    <w:p w14:paraId="6ABDA786" w14:textId="77777777" w:rsidR="000C334F" w:rsidRDefault="000C334F" w:rsidP="000C334F">
      <w:pPr>
        <w:pStyle w:val="N11"/>
        <w:numPr>
          <w:ilvl w:val="0"/>
          <w:numId w:val="0"/>
        </w:numPr>
        <w:spacing w:before="0" w:after="0"/>
      </w:pPr>
    </w:p>
    <w:p w14:paraId="08D0A955" w14:textId="77777777" w:rsidR="000C334F" w:rsidRDefault="000C334F" w:rsidP="000C334F">
      <w:pPr>
        <w:pStyle w:val="Ttulo1"/>
        <w:spacing w:before="0" w:after="0"/>
      </w:pPr>
      <w:r>
        <w:t>DAS OBRIGAÇÕES DAS PARTES</w:t>
      </w:r>
    </w:p>
    <w:p w14:paraId="47FCD9B3" w14:textId="77777777" w:rsidR="000C334F" w:rsidRDefault="000C334F" w:rsidP="000C334F">
      <w:pPr>
        <w:pStyle w:val="N11"/>
        <w:spacing w:before="0" w:after="0"/>
      </w:pPr>
      <w:r>
        <w:t>São obrigações da CONTRATANTE:</w:t>
      </w:r>
    </w:p>
    <w:p w14:paraId="4A388E3B" w14:textId="77777777" w:rsidR="000C334F" w:rsidRDefault="000C334F" w:rsidP="000C334F">
      <w:pPr>
        <w:pStyle w:val="N111"/>
        <w:spacing w:before="0" w:after="0"/>
      </w:pPr>
      <w:r>
        <w:t>...</w:t>
      </w:r>
    </w:p>
    <w:p w14:paraId="76B53DFA" w14:textId="77777777" w:rsidR="000C334F" w:rsidRDefault="000C334F" w:rsidP="000C334F">
      <w:pPr>
        <w:pStyle w:val="N11"/>
        <w:spacing w:before="0" w:after="0"/>
      </w:pPr>
      <w:r>
        <w:t>São obrigações da CONTRATADA:</w:t>
      </w:r>
    </w:p>
    <w:p w14:paraId="2217AA24" w14:textId="77777777" w:rsidR="000C334F" w:rsidRDefault="000C334F" w:rsidP="000C334F">
      <w:pPr>
        <w:pStyle w:val="N111"/>
        <w:spacing w:before="0" w:after="0"/>
      </w:pPr>
      <w:r>
        <w:t>...</w:t>
      </w:r>
    </w:p>
    <w:p w14:paraId="00E6E68C" w14:textId="77777777" w:rsidR="000C334F" w:rsidRPr="00CE3818" w:rsidRDefault="000C334F" w:rsidP="000C334F">
      <w:pPr>
        <w:pStyle w:val="PGE-NotaExplicativa"/>
        <w:rPr>
          <w:highlight w:val="yellow"/>
        </w:rPr>
      </w:pPr>
      <w:r w:rsidRPr="00CE3818">
        <w:rPr>
          <w:highlight w:val="yellow"/>
        </w:rPr>
        <w:t>Notas Explicativas:</w:t>
      </w:r>
    </w:p>
    <w:p w14:paraId="35273691" w14:textId="77777777" w:rsidR="000C334F" w:rsidRPr="00CE3818" w:rsidRDefault="000C334F" w:rsidP="000C334F">
      <w:pPr>
        <w:pStyle w:val="PGE-NotaExplicativa"/>
        <w:rPr>
          <w:highlight w:val="yellow"/>
        </w:rPr>
      </w:pPr>
      <w:r w:rsidRPr="00CE3818">
        <w:rPr>
          <w:highlight w:val="yellow"/>
        </w:rPr>
        <w:t>Nos casos em que for essencial ao adequado atendimento dos pacientes a proximidade do local da prestação dos serviços, poderá ser estabelecida como requisito de habilitação a declaração da licitante de que o local da realização dos exames se encontra a uma distância máxima de ... km/horas (preferencialmente em horas) da sede do Órgão ou Entidade Contratante.</w:t>
      </w:r>
    </w:p>
    <w:p w14:paraId="3C652AE0" w14:textId="77777777" w:rsidR="000C334F" w:rsidRDefault="000C334F" w:rsidP="000C334F">
      <w:pPr>
        <w:pStyle w:val="PGE-NotaExplicativa"/>
        <w:rPr>
          <w:highlight w:val="yellow"/>
        </w:rPr>
      </w:pPr>
      <w:r w:rsidRPr="00CE3818">
        <w:rPr>
          <w:highlight w:val="yellow"/>
        </w:rPr>
        <w:t xml:space="preserve">O estabelecimento desse requisito dependerá de: i) justificativa técnica no Termo de Referência acerca da natureza dos exames e/ou perfil dos pacientes que justificam a exigência; </w:t>
      </w:r>
      <w:proofErr w:type="spellStart"/>
      <w:r w:rsidRPr="00CE3818">
        <w:rPr>
          <w:highlight w:val="yellow"/>
        </w:rPr>
        <w:t>ii</w:t>
      </w:r>
      <w:proofErr w:type="spellEnd"/>
      <w:r w:rsidRPr="00CE3818">
        <w:rPr>
          <w:highlight w:val="yellow"/>
        </w:rPr>
        <w:t xml:space="preserve">) justificativa da distância estabelecida, devendo-se evitar que essa circunscrição afaste regiões limítrofes com potenciais prestadores; </w:t>
      </w:r>
      <w:proofErr w:type="spellStart"/>
      <w:r w:rsidRPr="00CE3818">
        <w:rPr>
          <w:highlight w:val="yellow"/>
        </w:rPr>
        <w:t>iii</w:t>
      </w:r>
      <w:proofErr w:type="spellEnd"/>
      <w:r w:rsidRPr="00CE3818">
        <w:rPr>
          <w:highlight w:val="yellow"/>
        </w:rPr>
        <w:t>) justificativa de que não há outros meios mais vantajosos ao interesse público de se promover o acesso do paciente ao local de realização dos exames, tais como o transporte a cargo da Contratante ou da Contratada (o que, se for o caso, terá de estar expresso no Termo de Referência, a fim de que integre os cálculos de custos). [Pareceres de Referência: PGE/PCA nº 1.684/2011, processo administrativo nº 53453905; PGE/PCA nº 464/2012, processo administrativo nº 54329680]</w:t>
      </w:r>
    </w:p>
    <w:p w14:paraId="102A9C52" w14:textId="77777777" w:rsidR="000C334F" w:rsidRDefault="000C334F" w:rsidP="000C334F">
      <w:pPr>
        <w:pStyle w:val="PGE-NotaExplicativa"/>
      </w:pPr>
      <w:r w:rsidRPr="00CE3818">
        <w:rPr>
          <w:highlight w:val="yellow"/>
        </w:rPr>
        <w:lastRenderedPageBreak/>
        <w:t>Nos termos do Enunciado nº 12 do CPGE/ES, II, “f”, as adequações da “Descrição dos Serviços” ao caso concreto, em regra, não dependem de prévia análise da Procuradoria Geral do Estado, devendo ser observadas as orientações indicadas acima. Não obstante, havendo dúvida jurídica a respeito da elaboração do Edital, poderá ser realizada consulta informal por meio do serviço “Tira-dúvidas” da PGE (telefone: 3636-5077), ou, não sendo solucionada, deverá ser formalizada consulta jurídica específica, devidamente delimitada, conforme Enunciado nº 10 do CPGE/ES.</w:t>
      </w:r>
    </w:p>
    <w:p w14:paraId="4DBBB5C7" w14:textId="77777777" w:rsidR="000C334F" w:rsidRDefault="000C334F" w:rsidP="000C334F">
      <w:pPr>
        <w:pStyle w:val="Ttulo1"/>
        <w:spacing w:before="0" w:after="0"/>
      </w:pPr>
      <w:r>
        <w:t>DA ESTIMATIVA DE QUANTIDADES</w:t>
      </w:r>
    </w:p>
    <w:p w14:paraId="353971C7" w14:textId="77777777" w:rsidR="000C334F" w:rsidRDefault="000C334F" w:rsidP="000C334F">
      <w:pPr>
        <w:pStyle w:val="N11"/>
      </w:pPr>
      <w:r>
        <w:t>A quantidade máxima estimada de serviços que serão tomados pelos órgãos participantes do certame, durante a vigência da Ata de Registro de Preços, é fixada em ______(quantidade)_______________.</w:t>
      </w:r>
    </w:p>
    <w:p w14:paraId="77CEBB01" w14:textId="77777777" w:rsidR="000C334F" w:rsidRDefault="000C334F" w:rsidP="000C334F">
      <w:pPr>
        <w:pStyle w:val="N11"/>
      </w:pPr>
      <w:r>
        <w:t>A quantidade mínima estimada de serviços que serão tomados pelos órgãos participantes do certame, durante a vigência da Ata de Registro de Preços, é fixada em ______________(quantidade)__ _________.</w:t>
      </w:r>
    </w:p>
    <w:p w14:paraId="50E8FBCA" w14:textId="77777777" w:rsidR="000C334F" w:rsidRDefault="000C334F" w:rsidP="000C334F">
      <w:pPr>
        <w:pStyle w:val="N11"/>
      </w:pPr>
      <w:r>
        <w:t>O fornecedor fica obrigado a aceitar, nas mesmas condições contratuais, os acréscimos que se fizerem nas compras, até 25% (vinte e cinco por cento) da quantidade máxima estimada de fornecimento estabelecida neste edital.</w:t>
      </w:r>
    </w:p>
    <w:p w14:paraId="151059EA" w14:textId="77777777" w:rsidR="000C334F" w:rsidRDefault="000C334F" w:rsidP="000C334F">
      <w:pPr>
        <w:pStyle w:val="N11"/>
      </w:pPr>
      <w:r>
        <w:t>A adesão à Ata de Registro de Preços por órgãos e entidades que não tenham participado do certame dependerá, além de autorização do órgão gerenciador, da observância dos limites previstos na legislação vigente e da aceitação de fornecimento pelo particular, do cumprimento dos seguintes critérios:</w:t>
      </w:r>
    </w:p>
    <w:p w14:paraId="2F561E35" w14:textId="77777777" w:rsidR="000C334F" w:rsidRPr="00442D31" w:rsidRDefault="000C334F" w:rsidP="00CC0C57">
      <w:pPr>
        <w:pStyle w:val="Nabc"/>
        <w:ind w:left="284"/>
        <w:rPr>
          <w:lang w:val="pt-BR"/>
        </w:rPr>
      </w:pPr>
      <w:r w:rsidRPr="00442D31">
        <w:rPr>
          <w:lang w:val="pt-BR"/>
        </w:rPr>
        <w:t xml:space="preserve">Os quantitativos fixados pelos órgãos e entidades que não tenham participado do certame não serão computados nos quantitativos fixados originariamente nos itens </w:t>
      </w:r>
      <w:r>
        <w:rPr>
          <w:lang w:val="pt-BR"/>
        </w:rPr>
        <w:t>4</w:t>
      </w:r>
      <w:r w:rsidRPr="00442D31">
        <w:rPr>
          <w:lang w:val="pt-BR"/>
        </w:rPr>
        <w:t xml:space="preserve">.1 a </w:t>
      </w:r>
      <w:r>
        <w:rPr>
          <w:lang w:val="pt-BR"/>
        </w:rPr>
        <w:t>4</w:t>
      </w:r>
      <w:r w:rsidRPr="00442D31">
        <w:rPr>
          <w:lang w:val="pt-BR"/>
        </w:rPr>
        <w:t>.3;</w:t>
      </w:r>
    </w:p>
    <w:p w14:paraId="15D19393" w14:textId="77777777" w:rsidR="000C334F" w:rsidRPr="00442D31" w:rsidRDefault="000C334F" w:rsidP="00CC0C57">
      <w:pPr>
        <w:pStyle w:val="Nabc"/>
        <w:ind w:left="284"/>
        <w:rPr>
          <w:lang w:val="pt-BR"/>
        </w:rPr>
      </w:pPr>
      <w:r w:rsidRPr="00442D31">
        <w:rPr>
          <w:lang w:val="pt-BR"/>
        </w:rPr>
        <w:t xml:space="preserve">Ao órgão ou entidade que não tenha participado do certame fica vedada a fixação de suas respectivas quantidades em montante superior ao máximo estabelecido no item </w:t>
      </w:r>
      <w:r>
        <w:rPr>
          <w:lang w:val="pt-BR"/>
        </w:rPr>
        <w:t>4</w:t>
      </w:r>
      <w:r w:rsidRPr="00442D31">
        <w:rPr>
          <w:lang w:val="pt-BR"/>
        </w:rPr>
        <w:t>.1;</w:t>
      </w:r>
    </w:p>
    <w:p w14:paraId="24172A59" w14:textId="3B21BCB1" w:rsidR="000C334F" w:rsidRDefault="000C334F" w:rsidP="00CC0C57">
      <w:pPr>
        <w:pStyle w:val="Nabc"/>
        <w:ind w:left="284"/>
        <w:rPr>
          <w:lang w:val="pt-BR"/>
        </w:rPr>
      </w:pPr>
      <w:r w:rsidRPr="00442D31">
        <w:rPr>
          <w:lang w:val="pt-BR"/>
        </w:rPr>
        <w:t>Não será admitida a adesão de órgãos e entidades que não tenham participado do certame, na hipótese de risco de prejuízo para as obrigações anteriormente assumidas, o que será aferido pelo órgão gerenciador, mediante decisão fundamentada.</w:t>
      </w:r>
    </w:p>
    <w:p w14:paraId="6B921F9B" w14:textId="77777777" w:rsidR="00CC0C57" w:rsidRDefault="00CC0C57" w:rsidP="00CC0C57">
      <w:pPr>
        <w:pStyle w:val="PGE-NotaExplicativa"/>
      </w:pPr>
      <w:r>
        <w:t>O texto deste item deverá ser adaptado de acordo com a escolha administrativa promovida no que se refere ao item 3 do edital de licitação. Consulte-se a Nota Explicativa localizada no citado item.</w:t>
      </w:r>
    </w:p>
    <w:p w14:paraId="27C057CC" w14:textId="77777777" w:rsidR="000C334F" w:rsidRDefault="000C334F" w:rsidP="000C334F">
      <w:pPr>
        <w:pStyle w:val="Ttulo1"/>
      </w:pPr>
      <w:r>
        <w:t>DA QUANTIDADE MÍNIMA DE ITENS A SEREM COTADOS</w:t>
      </w:r>
    </w:p>
    <w:p w14:paraId="18F5012E" w14:textId="77777777" w:rsidR="000C334F" w:rsidRPr="000F3CE6" w:rsidRDefault="000C334F" w:rsidP="000C334F">
      <w:pPr>
        <w:pStyle w:val="N11"/>
      </w:pPr>
      <w:r w:rsidRPr="00442D31">
        <w:t>Não será admitida cotação inferior à quantidade máxima prevista</w:t>
      </w:r>
      <w:r>
        <w:t>.</w:t>
      </w:r>
    </w:p>
    <w:p w14:paraId="0A3B13E9" w14:textId="77777777" w:rsidR="000C334F" w:rsidRDefault="000C334F" w:rsidP="000C334F"/>
    <w:p w14:paraId="17778F17" w14:textId="77777777" w:rsidR="000C334F" w:rsidRDefault="000C334F">
      <w:pPr>
        <w:spacing w:before="0" w:after="160" w:line="259" w:lineRule="auto"/>
        <w:jc w:val="left"/>
        <w:rPr>
          <w:rFonts w:eastAsiaTheme="majorEastAsia" w:cstheme="majorBidi"/>
          <w:b/>
          <w:i/>
          <w:spacing w:val="-10"/>
          <w:kern w:val="28"/>
          <w:sz w:val="28"/>
          <w:szCs w:val="56"/>
        </w:rPr>
      </w:pPr>
      <w:r>
        <w:lastRenderedPageBreak/>
        <w:br w:type="page"/>
      </w:r>
    </w:p>
    <w:p w14:paraId="60B916BB" w14:textId="77777777" w:rsidR="000C334F" w:rsidRDefault="000C334F" w:rsidP="000C334F">
      <w:pPr>
        <w:pStyle w:val="Ttulo"/>
      </w:pPr>
      <w:r>
        <w:lastRenderedPageBreak/>
        <w:t>ANEXO II – MODELOS DO EDITAL</w:t>
      </w:r>
    </w:p>
    <w:p w14:paraId="37A9F8AC" w14:textId="77777777" w:rsidR="000C334F" w:rsidRDefault="000C334F" w:rsidP="000C334F">
      <w:pPr>
        <w:pStyle w:val="Ttulo2"/>
        <w:jc w:val="center"/>
      </w:pPr>
      <w:r>
        <w:t>ANEXO II.A – MODELO DE PROPOSTA COMERCIAL</w:t>
      </w:r>
    </w:p>
    <w:p w14:paraId="0EB5B82D" w14:textId="77777777" w:rsidR="000C334F" w:rsidRDefault="000C334F" w:rsidP="000C334F">
      <w:pPr>
        <w:jc w:val="center"/>
        <w:rPr>
          <w:b/>
        </w:rPr>
      </w:pPr>
    </w:p>
    <w:p w14:paraId="6C675A15" w14:textId="77777777" w:rsidR="000C334F" w:rsidRPr="003168EC" w:rsidRDefault="000C334F" w:rsidP="000C334F">
      <w:pPr>
        <w:jc w:val="right"/>
      </w:pPr>
      <w:r w:rsidRPr="003168EC">
        <w:t xml:space="preserve">___ de _________ </w:t>
      </w:r>
      <w:proofErr w:type="spellStart"/>
      <w:r w:rsidRPr="003168EC">
        <w:t>de</w:t>
      </w:r>
      <w:proofErr w:type="spellEnd"/>
      <w:r w:rsidRPr="003168EC">
        <w:t xml:space="preserve"> _____.</w:t>
      </w:r>
    </w:p>
    <w:p w14:paraId="53F7B942" w14:textId="77777777" w:rsidR="000C334F" w:rsidRPr="00E97490" w:rsidRDefault="000C334F" w:rsidP="000C334F">
      <w:pPr>
        <w:jc w:val="right"/>
      </w:pPr>
    </w:p>
    <w:p w14:paraId="618B0CE4" w14:textId="77777777" w:rsidR="000C334F" w:rsidRPr="00E97490" w:rsidRDefault="000C334F" w:rsidP="000C334F">
      <w:pPr>
        <w:jc w:val="center"/>
        <w:rPr>
          <w:b/>
        </w:rPr>
      </w:pPr>
      <w:r w:rsidRPr="00E97490">
        <w:rPr>
          <w:b/>
        </w:rPr>
        <w:t>PREGÃO Nº ___/_____</w:t>
      </w:r>
    </w:p>
    <w:p w14:paraId="2E7A6098" w14:textId="77777777" w:rsidR="000C334F" w:rsidRDefault="000C334F" w:rsidP="000C334F"/>
    <w:p w14:paraId="27D871ED" w14:textId="77777777" w:rsidR="000C334F" w:rsidRDefault="000C334F" w:rsidP="000C334F">
      <w:pPr>
        <w:pStyle w:val="PGE-Normal"/>
      </w:pPr>
      <w:r>
        <w:t>Empresa: (________Nome da Empresa_____________)</w:t>
      </w:r>
    </w:p>
    <w:p w14:paraId="3597483F" w14:textId="77777777" w:rsidR="000C334F" w:rsidRDefault="000C334F" w:rsidP="000C334F">
      <w:pPr>
        <w:pStyle w:val="PGE-Normal"/>
      </w:pPr>
    </w:p>
    <w:p w14:paraId="07BB66BE" w14:textId="77777777" w:rsidR="000C334F" w:rsidRDefault="000C334F" w:rsidP="000C334F">
      <w:pPr>
        <w:pStyle w:val="PGE-Normal"/>
      </w:pPr>
      <w:r>
        <w:t>À (Nome do Órgão)</w:t>
      </w:r>
    </w:p>
    <w:p w14:paraId="3B612FEF" w14:textId="77777777" w:rsidR="000C334F" w:rsidRDefault="000C334F" w:rsidP="000C334F">
      <w:pPr>
        <w:pStyle w:val="PGE-Normal"/>
      </w:pPr>
    </w:p>
    <w:p w14:paraId="1A78C469" w14:textId="77777777" w:rsidR="000C334F" w:rsidRDefault="000C334F" w:rsidP="000C334F">
      <w:pPr>
        <w:pStyle w:val="PGE-Normal"/>
      </w:pPr>
      <w:r>
        <w:t>Prezados Senhores,</w:t>
      </w:r>
    </w:p>
    <w:p w14:paraId="2613A8CB" w14:textId="77777777" w:rsidR="000C334F" w:rsidRPr="00E97490" w:rsidRDefault="000C334F" w:rsidP="000C334F">
      <w:pPr>
        <w:pStyle w:val="PGE-Normal"/>
      </w:pPr>
    </w:p>
    <w:p w14:paraId="5B3F3382" w14:textId="77777777" w:rsidR="000C334F" w:rsidRPr="00E97490" w:rsidRDefault="000C334F" w:rsidP="000C334F">
      <w:pPr>
        <w:pStyle w:val="PGE-Normal"/>
        <w:rPr>
          <w:rFonts w:eastAsia="Times New Roman" w:cs="Arial"/>
          <w:lang w:eastAsia="pt-BR"/>
        </w:rPr>
      </w:pPr>
      <w:r>
        <w:rPr>
          <w:rFonts w:eastAsia="Times New Roman" w:cs="Arial"/>
          <w:lang w:eastAsia="pt-BR"/>
        </w:rPr>
        <w:t xml:space="preserve">1 </w:t>
      </w:r>
      <w:r w:rsidRPr="00E97490">
        <w:rPr>
          <w:rFonts w:eastAsia="Times New Roman" w:cs="Arial"/>
          <w:lang w:eastAsia="pt-BR"/>
        </w:rPr>
        <w:t>- Compõem nossa Proposta os seguintes anexos:</w:t>
      </w:r>
    </w:p>
    <w:p w14:paraId="22A7F22C" w14:textId="77777777" w:rsidR="000C334F" w:rsidRPr="00E97490" w:rsidRDefault="000C334F" w:rsidP="000C334F">
      <w:pPr>
        <w:pStyle w:val="PGE-Normal"/>
        <w:rPr>
          <w:rFonts w:eastAsia="Times New Roman" w:cs="Arial"/>
          <w:lang w:eastAsia="pt-BR"/>
        </w:rPr>
      </w:pPr>
      <w:r w:rsidRPr="00E97490">
        <w:rPr>
          <w:rFonts w:eastAsia="Times New Roman" w:cs="Arial"/>
          <w:lang w:eastAsia="pt-BR"/>
        </w:rPr>
        <w:t>1.1 - Proposta Comercial Detalhada, com a indicação do preço unitário de cada item e do preço global.</w:t>
      </w:r>
    </w:p>
    <w:p w14:paraId="200243B3" w14:textId="77777777" w:rsidR="000C334F" w:rsidRPr="00E97490" w:rsidRDefault="000C334F" w:rsidP="000C334F">
      <w:pPr>
        <w:pStyle w:val="PGE-Normal"/>
        <w:rPr>
          <w:rFonts w:eastAsia="Times New Roman" w:cs="Arial"/>
          <w:lang w:eastAsia="pt-BR"/>
        </w:rPr>
      </w:pPr>
      <w:r w:rsidRPr="00E97490">
        <w:rPr>
          <w:rFonts w:eastAsia="Times New Roman" w:cs="Arial"/>
          <w:lang w:eastAsia="pt-BR"/>
        </w:rPr>
        <w:t>1.2 - Documentos exigidos para Habilitação (conforme Anexo III do Edital).</w:t>
      </w:r>
    </w:p>
    <w:p w14:paraId="11EBE8F8" w14:textId="77777777" w:rsidR="000C334F" w:rsidRPr="00E97490" w:rsidRDefault="000C334F" w:rsidP="000C334F">
      <w:pPr>
        <w:pStyle w:val="PGE-Normal"/>
        <w:rPr>
          <w:rFonts w:eastAsia="Times New Roman" w:cs="Arial"/>
          <w:lang w:eastAsia="pt-BR"/>
        </w:rPr>
      </w:pPr>
      <w:r w:rsidRPr="00E97490">
        <w:rPr>
          <w:rFonts w:eastAsia="Times New Roman" w:cs="Arial"/>
          <w:lang w:eastAsia="pt-BR"/>
        </w:rPr>
        <w:t>1.3 - Dados Complementares para Assinatura do Contrato.</w:t>
      </w:r>
    </w:p>
    <w:p w14:paraId="22553BC0" w14:textId="77777777" w:rsidR="000C334F" w:rsidRPr="00E97490" w:rsidRDefault="000C334F" w:rsidP="000C334F">
      <w:pPr>
        <w:pStyle w:val="PGE-Normal"/>
        <w:rPr>
          <w:rFonts w:eastAsia="Times New Roman" w:cs="Arial"/>
          <w:lang w:eastAsia="pt-BR"/>
        </w:rPr>
      </w:pPr>
      <w:r w:rsidRPr="00E97490">
        <w:rPr>
          <w:rFonts w:eastAsia="Times New Roman" w:cs="Arial"/>
          <w:lang w:eastAsia="pt-BR"/>
        </w:rPr>
        <w:t>2 - O prazo de validade desta proposta é de 60 (sessenta) dias corridos, contados da data limite para o acolhimento da mesma</w:t>
      </w:r>
      <w:r>
        <w:rPr>
          <w:rFonts w:eastAsia="Times New Roman" w:cs="Arial"/>
          <w:lang w:eastAsia="pt-BR"/>
        </w:rPr>
        <w:t>.</w:t>
      </w:r>
    </w:p>
    <w:p w14:paraId="3AE1FD6E" w14:textId="77777777" w:rsidR="000C334F" w:rsidRPr="00E97490" w:rsidRDefault="000C334F" w:rsidP="000C334F">
      <w:pPr>
        <w:pStyle w:val="PGE-Normal"/>
      </w:pPr>
      <w:r w:rsidRPr="00E97490">
        <w:rPr>
          <w:rFonts w:eastAsia="Times New Roman" w:cs="Arial"/>
          <w:lang w:eastAsia="pt-BR"/>
        </w:rPr>
        <w:t>3 - Os preços ora propostos incluem todas as despesas diretas, indiretas, benefícios, tributos, contribuições, seguros e licenças de modo a se constituírem à única e total contraprestação pelo fornecimento dos itens.</w:t>
      </w:r>
    </w:p>
    <w:p w14:paraId="0AC44626" w14:textId="77777777" w:rsidR="000C334F" w:rsidRPr="003168EC" w:rsidRDefault="000C334F" w:rsidP="000C334F">
      <w:pPr>
        <w:pStyle w:val="PGE-Normal"/>
      </w:pPr>
    </w:p>
    <w:p w14:paraId="26C3C379" w14:textId="77777777" w:rsidR="000C334F" w:rsidRDefault="000C334F" w:rsidP="000C334F">
      <w:pPr>
        <w:pStyle w:val="PGE-Normal"/>
        <w:jc w:val="center"/>
      </w:pPr>
      <w:r>
        <w:t>Atenciosamente,</w:t>
      </w:r>
    </w:p>
    <w:p w14:paraId="3F2EBE1E" w14:textId="77777777" w:rsidR="000C334F" w:rsidRDefault="000C334F" w:rsidP="000C334F">
      <w:pPr>
        <w:pStyle w:val="PGE-Normal"/>
        <w:jc w:val="center"/>
      </w:pPr>
      <w:r>
        <w:t>____________________________</w:t>
      </w:r>
    </w:p>
    <w:p w14:paraId="7F405179" w14:textId="77777777" w:rsidR="000C334F" w:rsidRPr="00E97490" w:rsidRDefault="000C334F" w:rsidP="000C334F">
      <w:pPr>
        <w:pStyle w:val="PGE-Normal"/>
        <w:jc w:val="center"/>
      </w:pPr>
      <w:r>
        <w:t>Identificação e assinatura</w:t>
      </w:r>
    </w:p>
    <w:p w14:paraId="61828139" w14:textId="77777777" w:rsidR="000C334F" w:rsidRDefault="000C334F" w:rsidP="000C334F"/>
    <w:p w14:paraId="66A441B2" w14:textId="77777777" w:rsidR="000C334F" w:rsidRDefault="000C334F" w:rsidP="000C334F"/>
    <w:p w14:paraId="46792946" w14:textId="77777777" w:rsidR="000C334F" w:rsidRDefault="000C334F" w:rsidP="000C334F">
      <w:pPr>
        <w:pStyle w:val="Ttulo2"/>
        <w:jc w:val="center"/>
      </w:pPr>
      <w:r>
        <w:lastRenderedPageBreak/>
        <w:t>ANEXO II.B – DADOS COMPLEMENTARES PARA ASSINATURA DO INSTRUMENTO CONTRATUAL</w:t>
      </w:r>
    </w:p>
    <w:p w14:paraId="31313394" w14:textId="77777777" w:rsidR="000C334F" w:rsidRDefault="000C334F" w:rsidP="000C334F">
      <w:pPr>
        <w:pStyle w:val="PGE-Normal"/>
      </w:pPr>
    </w:p>
    <w:p w14:paraId="479483BD" w14:textId="77777777" w:rsidR="000C334F" w:rsidRDefault="000C334F" w:rsidP="000C334F">
      <w:pPr>
        <w:pStyle w:val="PGE-Normal"/>
      </w:pPr>
      <w:r>
        <w:t>NOME:</w:t>
      </w:r>
    </w:p>
    <w:p w14:paraId="278ED4BC" w14:textId="77777777" w:rsidR="000C334F" w:rsidRDefault="000C334F" w:rsidP="000C334F">
      <w:pPr>
        <w:pStyle w:val="PGE-Normal"/>
      </w:pPr>
    </w:p>
    <w:p w14:paraId="2D83F96E" w14:textId="77777777" w:rsidR="000C334F" w:rsidRDefault="000C334F" w:rsidP="000C334F">
      <w:pPr>
        <w:pStyle w:val="PGE-Normal"/>
      </w:pPr>
      <w:r>
        <w:t>NÚMERO DE IDENTIDADE:</w:t>
      </w:r>
    </w:p>
    <w:p w14:paraId="3B04AF3A" w14:textId="77777777" w:rsidR="000C334F" w:rsidRDefault="000C334F" w:rsidP="000C334F">
      <w:pPr>
        <w:pStyle w:val="PGE-Normal"/>
      </w:pPr>
      <w:r>
        <w:t>ÓRGÃO EMISSOR:</w:t>
      </w:r>
    </w:p>
    <w:p w14:paraId="3DC31BBD" w14:textId="77777777" w:rsidR="000C334F" w:rsidRDefault="000C334F" w:rsidP="000C334F">
      <w:pPr>
        <w:pStyle w:val="PGE-Normal"/>
      </w:pPr>
    </w:p>
    <w:p w14:paraId="010BE912" w14:textId="77777777" w:rsidR="000C334F" w:rsidRDefault="000C334F" w:rsidP="000C334F">
      <w:pPr>
        <w:pStyle w:val="PGE-Normal"/>
      </w:pPr>
      <w:r>
        <w:t>CPF:</w:t>
      </w:r>
    </w:p>
    <w:p w14:paraId="40F90EFC" w14:textId="77777777" w:rsidR="000C334F" w:rsidRDefault="000C334F" w:rsidP="000C334F">
      <w:pPr>
        <w:pStyle w:val="PGE-Normal"/>
      </w:pPr>
    </w:p>
    <w:p w14:paraId="2DC0C346" w14:textId="77777777" w:rsidR="000C334F" w:rsidRDefault="000C334F" w:rsidP="000C334F">
      <w:pPr>
        <w:pStyle w:val="PGE-Normal"/>
      </w:pPr>
      <w:r>
        <w:t>ENDEREÇO COMPLETO DA PESSOA JURÍDICA:</w:t>
      </w:r>
    </w:p>
    <w:p w14:paraId="57101EAF" w14:textId="77777777" w:rsidR="000C334F" w:rsidRDefault="000C334F" w:rsidP="000C334F">
      <w:pPr>
        <w:pStyle w:val="PGE-Normal"/>
      </w:pPr>
    </w:p>
    <w:p w14:paraId="2075F9A4" w14:textId="77777777" w:rsidR="000C334F" w:rsidRDefault="000C334F" w:rsidP="000C334F">
      <w:pPr>
        <w:pStyle w:val="PGE-Normal"/>
      </w:pPr>
    </w:p>
    <w:p w14:paraId="68F6C8CA" w14:textId="77777777" w:rsidR="000C334F" w:rsidRDefault="000C334F" w:rsidP="000C334F">
      <w:pPr>
        <w:pStyle w:val="PGE-Normal"/>
      </w:pPr>
      <w:r>
        <w:t xml:space="preserve">Vitória, ____ de __________ </w:t>
      </w:r>
      <w:proofErr w:type="spellStart"/>
      <w:r>
        <w:t>de</w:t>
      </w:r>
      <w:proofErr w:type="spellEnd"/>
      <w:r>
        <w:t xml:space="preserve"> ______.</w:t>
      </w:r>
    </w:p>
    <w:p w14:paraId="5E81E0C5" w14:textId="77777777" w:rsidR="000C334F" w:rsidRDefault="000C334F" w:rsidP="000C334F">
      <w:pPr>
        <w:pStyle w:val="PGE-Normal"/>
      </w:pPr>
    </w:p>
    <w:p w14:paraId="3798DB48" w14:textId="77777777" w:rsidR="000C334F" w:rsidRDefault="000C334F" w:rsidP="000C334F">
      <w:pPr>
        <w:pStyle w:val="PGE-Normal"/>
      </w:pPr>
      <w:r>
        <w:t>_______________________________________</w:t>
      </w:r>
    </w:p>
    <w:p w14:paraId="7E211A57" w14:textId="77777777" w:rsidR="000C334F" w:rsidRDefault="000C334F" w:rsidP="000C334F">
      <w:pPr>
        <w:pStyle w:val="PGE-Normal"/>
      </w:pPr>
      <w:r>
        <w:t>Assinatura e Carimbo</w:t>
      </w:r>
    </w:p>
    <w:p w14:paraId="56FC7CDB" w14:textId="77777777" w:rsidR="000C334F" w:rsidRDefault="000C334F" w:rsidP="000C334F"/>
    <w:p w14:paraId="2F4EC423" w14:textId="77777777" w:rsidR="000C334F" w:rsidRDefault="000C334F" w:rsidP="000C334F"/>
    <w:p w14:paraId="7BC73FBD" w14:textId="77777777" w:rsidR="000C334F" w:rsidRDefault="000C334F" w:rsidP="000C334F"/>
    <w:p w14:paraId="25E52B60" w14:textId="77777777" w:rsidR="000C334F" w:rsidRDefault="000C334F" w:rsidP="000C334F"/>
    <w:p w14:paraId="63BDC323" w14:textId="77777777" w:rsidR="000C334F" w:rsidRDefault="000C334F" w:rsidP="000C334F"/>
    <w:p w14:paraId="01F3F793" w14:textId="77777777" w:rsidR="000C334F" w:rsidRDefault="000C334F" w:rsidP="000C334F"/>
    <w:p w14:paraId="076D7E6C" w14:textId="77777777" w:rsidR="000C334F" w:rsidRDefault="000C334F" w:rsidP="000C334F"/>
    <w:p w14:paraId="0E97BBAC" w14:textId="77777777" w:rsidR="000C334F" w:rsidRDefault="000C334F" w:rsidP="000C334F"/>
    <w:p w14:paraId="6E077610" w14:textId="77777777" w:rsidR="000C334F" w:rsidRDefault="000C334F" w:rsidP="000C334F"/>
    <w:p w14:paraId="2F49246F" w14:textId="77777777" w:rsidR="000C334F" w:rsidRDefault="000C334F" w:rsidP="000C334F"/>
    <w:p w14:paraId="240785AD" w14:textId="77777777" w:rsidR="000C334F" w:rsidRPr="00B7165F" w:rsidRDefault="000C334F" w:rsidP="000C334F">
      <w:pPr>
        <w:pStyle w:val="Ttulo2"/>
        <w:jc w:val="center"/>
        <w:rPr>
          <w:b w:val="0"/>
        </w:rPr>
      </w:pPr>
      <w:r w:rsidRPr="00B7165F">
        <w:rPr>
          <w:rStyle w:val="Ttulo2Char"/>
          <w:b/>
        </w:rPr>
        <w:lastRenderedPageBreak/>
        <w:t>ANEXO II.C – MODELO DE DECLARAÇÃO DO</w:t>
      </w:r>
      <w:r w:rsidRPr="00B7165F">
        <w:rPr>
          <w:b w:val="0"/>
        </w:rPr>
        <w:t xml:space="preserve"> </w:t>
      </w:r>
      <w:r w:rsidRPr="00B7165F">
        <w:t>ART. 7º, XXXIII, DA CF</w:t>
      </w:r>
    </w:p>
    <w:p w14:paraId="4F9FFF09" w14:textId="77777777" w:rsidR="000C334F" w:rsidRDefault="000C334F" w:rsidP="000C334F"/>
    <w:p w14:paraId="4807D728" w14:textId="77777777" w:rsidR="000C334F" w:rsidRPr="00200479" w:rsidRDefault="000C334F" w:rsidP="000C334F">
      <w:pPr>
        <w:pStyle w:val="PGE-Normal"/>
        <w:jc w:val="center"/>
      </w:pPr>
      <w:r w:rsidRPr="00200479">
        <w:t>DECLARAÇÃO DE ATENDIMENTO</w:t>
      </w:r>
    </w:p>
    <w:p w14:paraId="6FD60008" w14:textId="77777777" w:rsidR="000C334F" w:rsidRDefault="000C334F" w:rsidP="000C334F">
      <w:pPr>
        <w:pStyle w:val="PGE-Normal"/>
        <w:jc w:val="center"/>
      </w:pPr>
      <w:r w:rsidRPr="00200479">
        <w:t>AO INCISO XXXIII DO ART. 7º DA CF</w:t>
      </w:r>
    </w:p>
    <w:p w14:paraId="7FCC1F53" w14:textId="77777777" w:rsidR="000C334F" w:rsidRDefault="000C334F" w:rsidP="000C334F">
      <w:pPr>
        <w:pStyle w:val="PGE-Normal"/>
      </w:pPr>
    </w:p>
    <w:p w14:paraId="54DAAD0F" w14:textId="77777777" w:rsidR="000C334F" w:rsidRDefault="000C334F" w:rsidP="000C334F">
      <w:pPr>
        <w:pStyle w:val="PGE-Normal"/>
      </w:pPr>
      <w:r>
        <w:t>Declaramos, para os fins do disposto no inciso V do art. 27 da Lei 8.666/93, que não empregamos menores de 18 (dezoito) anos em trabalho noturno, perigoso ou insalubre e não empregamos menores de 16 (dezesseis) anos.</w:t>
      </w:r>
    </w:p>
    <w:p w14:paraId="642E06AB" w14:textId="77777777" w:rsidR="000C334F" w:rsidRDefault="000C334F" w:rsidP="000C334F">
      <w:pPr>
        <w:pStyle w:val="PGE-Normal"/>
      </w:pPr>
    </w:p>
    <w:p w14:paraId="54C2AF61" w14:textId="77777777" w:rsidR="000C334F" w:rsidRDefault="000C334F" w:rsidP="000C334F">
      <w:pPr>
        <w:pStyle w:val="PGE-Normal"/>
      </w:pPr>
      <w:r>
        <w:t>Ressalva: empregamos menores, a partir de 14 (quatorze) anos, na condição de aprendizes (</w:t>
      </w:r>
      <w:r>
        <w:tab/>
        <w:t xml:space="preserve">    ).</w:t>
      </w:r>
    </w:p>
    <w:p w14:paraId="4BCEED3C" w14:textId="77777777" w:rsidR="000C334F" w:rsidRDefault="000C334F" w:rsidP="000C334F">
      <w:pPr>
        <w:pStyle w:val="PGE-Normal"/>
      </w:pPr>
    </w:p>
    <w:p w14:paraId="5C6FFE32" w14:textId="77777777" w:rsidR="000C334F" w:rsidRDefault="000C334F" w:rsidP="000C334F">
      <w:pPr>
        <w:pStyle w:val="PGE-Normal"/>
      </w:pPr>
      <w:r>
        <w:t>Observação: em caso afirmativo, assinalar a ressalva acima.</w:t>
      </w:r>
    </w:p>
    <w:p w14:paraId="4F77B77A" w14:textId="77777777" w:rsidR="000C334F" w:rsidRDefault="000C334F" w:rsidP="000C334F">
      <w:pPr>
        <w:pStyle w:val="PGE-Normal"/>
      </w:pPr>
    </w:p>
    <w:p w14:paraId="3EC6B211" w14:textId="77777777" w:rsidR="000C334F" w:rsidRDefault="000C334F" w:rsidP="000C334F">
      <w:pPr>
        <w:pStyle w:val="PGE-Normal"/>
      </w:pPr>
      <w:r>
        <w:t xml:space="preserve">Vitória, ____ de __________ </w:t>
      </w:r>
      <w:proofErr w:type="spellStart"/>
      <w:r>
        <w:t>de</w:t>
      </w:r>
      <w:proofErr w:type="spellEnd"/>
      <w:r>
        <w:t xml:space="preserve"> ______.</w:t>
      </w:r>
    </w:p>
    <w:p w14:paraId="67A9FB7B" w14:textId="77777777" w:rsidR="000C334F" w:rsidRDefault="000C334F" w:rsidP="000C334F">
      <w:pPr>
        <w:pStyle w:val="PGE-Normal"/>
      </w:pPr>
    </w:p>
    <w:p w14:paraId="7F219E8F" w14:textId="77777777" w:rsidR="000C334F" w:rsidRDefault="000C334F" w:rsidP="000C334F">
      <w:pPr>
        <w:pStyle w:val="PGE-Normal"/>
      </w:pPr>
      <w:r>
        <w:t>________________________________</w:t>
      </w:r>
    </w:p>
    <w:p w14:paraId="47CCBDF9" w14:textId="77777777" w:rsidR="000C334F" w:rsidRDefault="000C334F" w:rsidP="000C334F">
      <w:pPr>
        <w:pStyle w:val="PGE-Normal"/>
      </w:pPr>
      <w:r>
        <w:t>Licitante interessado</w:t>
      </w:r>
    </w:p>
    <w:p w14:paraId="14A0D433" w14:textId="77777777" w:rsidR="000C334F" w:rsidRDefault="000C334F" w:rsidP="000C334F"/>
    <w:p w14:paraId="78F95ABA" w14:textId="77777777" w:rsidR="000C334F" w:rsidRDefault="000C334F" w:rsidP="000C334F"/>
    <w:p w14:paraId="111A863D" w14:textId="77777777" w:rsidR="000C334F" w:rsidRDefault="000C334F" w:rsidP="000C334F"/>
    <w:p w14:paraId="419C7E98" w14:textId="77777777" w:rsidR="000C334F" w:rsidRDefault="000C334F" w:rsidP="000C334F"/>
    <w:p w14:paraId="2BB15C0B" w14:textId="77777777" w:rsidR="000C334F" w:rsidRDefault="000C334F" w:rsidP="000C334F"/>
    <w:p w14:paraId="4E24EF22" w14:textId="77777777" w:rsidR="000C334F" w:rsidRDefault="000C334F" w:rsidP="000C334F"/>
    <w:p w14:paraId="79F6BCB8" w14:textId="77777777" w:rsidR="000C334F" w:rsidRDefault="000C334F" w:rsidP="000C334F"/>
    <w:p w14:paraId="09B2E917" w14:textId="77777777" w:rsidR="000C334F" w:rsidRDefault="000C334F" w:rsidP="000C334F"/>
    <w:p w14:paraId="2FA4CFC7" w14:textId="77777777" w:rsidR="000C334F" w:rsidRDefault="000C334F" w:rsidP="000C334F"/>
    <w:p w14:paraId="60C3D683" w14:textId="77777777" w:rsidR="000C334F" w:rsidRDefault="000C334F" w:rsidP="000C334F"/>
    <w:p w14:paraId="54095BE5" w14:textId="77777777" w:rsidR="000C334F" w:rsidRDefault="000C334F" w:rsidP="000C334F"/>
    <w:p w14:paraId="06174726" w14:textId="77777777" w:rsidR="000C334F" w:rsidRDefault="000C334F" w:rsidP="000C334F">
      <w:pPr>
        <w:pStyle w:val="Ttulo"/>
      </w:pPr>
      <w:r>
        <w:lastRenderedPageBreak/>
        <w:t>ANEXO III – EXIGÊNCIAS PARA HABILITAÇÃO</w:t>
      </w:r>
    </w:p>
    <w:p w14:paraId="46111FF2" w14:textId="77777777" w:rsidR="000C334F" w:rsidRDefault="000C334F" w:rsidP="000C334F"/>
    <w:p w14:paraId="1A036806" w14:textId="77777777" w:rsidR="000C334F" w:rsidRDefault="000C334F" w:rsidP="000C334F">
      <w:pPr>
        <w:pStyle w:val="PGE-Normal"/>
      </w:pPr>
      <w:r w:rsidRPr="00A74587">
        <w:t>Para habilitar-se no certame, após a fase de disputa, o licitante deverá apresentar a seguinte documentação:</w:t>
      </w:r>
    </w:p>
    <w:p w14:paraId="0FBA713E" w14:textId="77777777" w:rsidR="000C334F" w:rsidRDefault="000C334F" w:rsidP="000C334F">
      <w:pPr>
        <w:pStyle w:val="Ttulo1"/>
        <w:numPr>
          <w:ilvl w:val="0"/>
          <w:numId w:val="6"/>
        </w:numPr>
      </w:pPr>
      <w:r>
        <w:t>DA HABILITAÇÃO</w:t>
      </w:r>
    </w:p>
    <w:p w14:paraId="7E9720CD" w14:textId="30BFABB9" w:rsidR="000C334F" w:rsidRPr="00293E0E" w:rsidRDefault="000C334F" w:rsidP="000C334F">
      <w:pPr>
        <w:pStyle w:val="PGE-Normal"/>
      </w:pPr>
      <w:r w:rsidRPr="00293E0E">
        <w:t>Os documentos necessários à habilitação deverão estar com prazo vigente, à exceção daqueles que, por sua natureza, não contenham validade, e poderão ser apresentados em original, por qualquer processo de cópia por servidor da unidade que realizará o Pregão, ou publicação em órgãos da imprensa oficial, não sendo aceitos “protocolos de entrega” ou “solicitação de documento” em substituição aos documentos requeridos neste edital.</w:t>
      </w:r>
    </w:p>
    <w:p w14:paraId="06D24B0B" w14:textId="77777777" w:rsidR="000C334F" w:rsidRDefault="000C334F" w:rsidP="000C334F">
      <w:pPr>
        <w:pStyle w:val="PGE-Normal"/>
      </w:pPr>
      <w:r w:rsidRPr="00293E0E">
        <w:t>Deverá estar prevista no Estatuto ou Contrato Social da licitante a autorização para empreender atividades compatíveis com o objeto desta Licitação.</w:t>
      </w:r>
    </w:p>
    <w:p w14:paraId="4C958E22" w14:textId="77777777" w:rsidR="000C334F" w:rsidRPr="00293E0E" w:rsidRDefault="000C334F" w:rsidP="000C334F"/>
    <w:p w14:paraId="207A7D7A" w14:textId="77777777" w:rsidR="000C334F" w:rsidRPr="00293E0E" w:rsidRDefault="000C334F" w:rsidP="000C334F">
      <w:pPr>
        <w:pStyle w:val="N11"/>
        <w:rPr>
          <w:b/>
        </w:rPr>
      </w:pPr>
      <w:r w:rsidRPr="00293E0E">
        <w:rPr>
          <w:b/>
        </w:rPr>
        <w:t>DA HABILITAÇÃO JURÍDICA</w:t>
      </w:r>
    </w:p>
    <w:p w14:paraId="162C83F8" w14:textId="77777777" w:rsidR="000C334F" w:rsidRDefault="000C334F" w:rsidP="00EF6FDF">
      <w:pPr>
        <w:pStyle w:val="N111"/>
      </w:pPr>
      <w:r>
        <w:t>Registro comercial, no caso de empresa individual;</w:t>
      </w:r>
    </w:p>
    <w:p w14:paraId="44CF81FB" w14:textId="77777777" w:rsidR="000C334F" w:rsidRPr="0025044F" w:rsidRDefault="000C334F" w:rsidP="00EF6FDF">
      <w:pPr>
        <w:pStyle w:val="N111"/>
      </w:pPr>
      <w:r w:rsidRPr="0025044F">
        <w:t>Ato constitutivo, estatuto ou contrato em vigor, devidamente registrado, em se tratando de sociedades comerciais e no caso de sociedade por ações, acompanhado dos documentos de eleição de seus atuais administradores;</w:t>
      </w:r>
    </w:p>
    <w:p w14:paraId="67BA5F8F" w14:textId="77777777" w:rsidR="000C334F" w:rsidRPr="0025044F" w:rsidRDefault="000C334F" w:rsidP="00EF6FDF">
      <w:pPr>
        <w:pStyle w:val="N111"/>
      </w:pPr>
      <w:r w:rsidRPr="0025044F">
        <w:t>Inscrição do ato constitutivo no caso de sociedades civis, acompanhada de documentação que identifique a Diretoria em exercício;</w:t>
      </w:r>
    </w:p>
    <w:p w14:paraId="73F0E7EF" w14:textId="77777777" w:rsidR="000C334F" w:rsidRDefault="000C334F" w:rsidP="00EF6FDF">
      <w:pPr>
        <w:pStyle w:val="N111"/>
      </w:pPr>
      <w:r w:rsidRPr="0025044F">
        <w:t>Decreto de autorização, em se tratando de empresa ou sociedade estrangeira em funcionamento no País, e ato de registro ou autorização para funcionamento expedido pelo órgão competente.</w:t>
      </w:r>
    </w:p>
    <w:p w14:paraId="7BFEA6BE" w14:textId="77777777" w:rsidR="000C334F" w:rsidRDefault="000C334F" w:rsidP="000C334F">
      <w:pPr>
        <w:pStyle w:val="N11"/>
        <w:rPr>
          <w:b/>
        </w:rPr>
      </w:pPr>
      <w:r w:rsidRPr="00293E0E">
        <w:rPr>
          <w:b/>
        </w:rPr>
        <w:t>DA REGULARIDADE FISCAL E TRABALHISTA</w:t>
      </w:r>
    </w:p>
    <w:p w14:paraId="734FCF04" w14:textId="77777777" w:rsidR="000C334F" w:rsidRPr="00293E0E" w:rsidRDefault="000C334F" w:rsidP="00EF6FDF">
      <w:pPr>
        <w:pStyle w:val="N111"/>
      </w:pPr>
      <w:r w:rsidRPr="00293E0E">
        <w:t>Prova de inscrição no Cadastro Nacional de Pessoa Jurídica - CNPJ.</w:t>
      </w:r>
    </w:p>
    <w:p w14:paraId="57C5C05E" w14:textId="77777777" w:rsidR="000C334F" w:rsidRPr="00293E0E" w:rsidRDefault="000C334F" w:rsidP="00EF6FDF">
      <w:pPr>
        <w:pStyle w:val="N111"/>
      </w:pPr>
      <w:r w:rsidRPr="00293E0E">
        <w:t>Prova de regularidade fiscal perante a Fazenda Nacional, mediante certidão conjunta expedida pela RFB/PGFN, referente a todos os créditos tributários federais e à Dívida Ativa da União, inclusive aqueles relativos à Seguridade Social.</w:t>
      </w:r>
    </w:p>
    <w:p w14:paraId="5871AFFC" w14:textId="77777777" w:rsidR="000C334F" w:rsidRPr="00293E0E" w:rsidRDefault="000C334F" w:rsidP="00EF6FDF">
      <w:pPr>
        <w:pStyle w:val="N111"/>
      </w:pPr>
      <w:r w:rsidRPr="00293E0E">
        <w:t>Prova de regularidade com a Fazenda Estadual (onde for sediada a empresa e a do Estado do Espírito Santo, quando a sede não for deste Estado).</w:t>
      </w:r>
    </w:p>
    <w:p w14:paraId="1C794E96" w14:textId="77777777" w:rsidR="000C334F" w:rsidRPr="00293E0E" w:rsidRDefault="000C334F" w:rsidP="00EF6FDF">
      <w:pPr>
        <w:pStyle w:val="N111"/>
      </w:pPr>
      <w:r w:rsidRPr="00293E0E">
        <w:t>Prova de regularidade com a Fazenda Pública Municipal da sede da licitante.</w:t>
      </w:r>
    </w:p>
    <w:p w14:paraId="74C88384" w14:textId="77777777" w:rsidR="000C334F" w:rsidRPr="00293E0E" w:rsidRDefault="000C334F" w:rsidP="00EF6FDF">
      <w:pPr>
        <w:pStyle w:val="N111"/>
      </w:pPr>
      <w:r w:rsidRPr="00293E0E">
        <w:t>Prova de regularidade com o Fundo de Garantia por Tempo de Serviço - FGTS.</w:t>
      </w:r>
    </w:p>
    <w:p w14:paraId="4B6A538B" w14:textId="77777777" w:rsidR="000C334F" w:rsidRPr="00293E0E" w:rsidRDefault="000C334F" w:rsidP="00EF6FDF">
      <w:pPr>
        <w:pStyle w:val="N111"/>
      </w:pPr>
      <w:r w:rsidRPr="00293E0E">
        <w:lastRenderedPageBreak/>
        <w:t>Prova de inexistência de débitos inadimplidos perante a Justiça do Trabalho, mediante a apresentação de certidão negativa ou positiva com efeito de negativa.</w:t>
      </w:r>
    </w:p>
    <w:p w14:paraId="4913C740" w14:textId="77777777" w:rsidR="000C334F" w:rsidRDefault="000C334F" w:rsidP="00EF6FDF">
      <w:pPr>
        <w:pStyle w:val="N1111"/>
      </w:pPr>
      <w:r w:rsidRPr="005D42D4">
        <w:t>Caso o objeto contratual venha a ser cumprido por filial da licitante, os documentos exigidos neste item também deverão ser apresentados pela filial executora do contrato, sem prejuízo para a exigência de apresentação dos documentos relativos à sua matriz.</w:t>
      </w:r>
    </w:p>
    <w:p w14:paraId="16CFAE3B" w14:textId="1BFA36FE" w:rsidR="000C334F" w:rsidRDefault="000C334F" w:rsidP="00EF6FDF">
      <w:pPr>
        <w:pStyle w:val="N1111"/>
      </w:pPr>
      <w:r w:rsidRPr="005D42D4">
        <w:t xml:space="preserve">Nos casos de microempresas, empresas de pequeno porte ou equiparadas, não se exige comprovação de regularidade fiscal </w:t>
      </w:r>
      <w:r w:rsidR="00730A12">
        <w:t>e trabalhista</w:t>
      </w:r>
      <w:r w:rsidR="00730A12" w:rsidRPr="005D42D4">
        <w:t xml:space="preserve"> </w:t>
      </w:r>
      <w:r w:rsidRPr="005D42D4">
        <w:t>para fins de habilitação, mas somente para formalização da contratação, observadas as seguintes regras:</w:t>
      </w:r>
    </w:p>
    <w:p w14:paraId="385BC7F4" w14:textId="691C78D3" w:rsidR="000C334F" w:rsidRDefault="000C334F" w:rsidP="00EF6FDF">
      <w:pPr>
        <w:pStyle w:val="N1111"/>
        <w:numPr>
          <w:ilvl w:val="4"/>
          <w:numId w:val="4"/>
        </w:numPr>
        <w:ind w:left="851"/>
      </w:pPr>
      <w:r w:rsidRPr="005D42D4">
        <w:t>A licitante deverá apresentar, à época da habilitação, todos os documentos exigidos para efeito de comprovação de regularidade fiscal</w:t>
      </w:r>
      <w:r w:rsidR="00730A12">
        <w:t xml:space="preserve"> e trabalhista</w:t>
      </w:r>
      <w:r w:rsidRPr="005D42D4">
        <w:t>, mesmo que apresentem alguma restrição;</w:t>
      </w:r>
    </w:p>
    <w:p w14:paraId="3412B029" w14:textId="04542C98" w:rsidR="000C334F" w:rsidRDefault="000C334F" w:rsidP="00EF6FDF">
      <w:pPr>
        <w:pStyle w:val="N1111"/>
        <w:numPr>
          <w:ilvl w:val="4"/>
          <w:numId w:val="4"/>
        </w:numPr>
        <w:ind w:left="851"/>
      </w:pPr>
      <w:r w:rsidRPr="005D42D4">
        <w:t>Havendo alguma restrição na comprovação da regularidade fiscal</w:t>
      </w:r>
      <w:r w:rsidR="00730A12">
        <w:t xml:space="preserve"> e trabalhista</w:t>
      </w:r>
      <w:r w:rsidRPr="005D42D4">
        <w:t>, é assegurado o prazo de 5 (cinco) dias úteis, cujo termo inicial corresponderá ao momento em que o proponente for declarado vencedor do certame, para a regularização da documentação, pagamento ou parcelamento do débito, e emissão de eventuais certidões negativas ou positivas com efeito de certidão negativa;</w:t>
      </w:r>
    </w:p>
    <w:p w14:paraId="4BFCEA8A" w14:textId="77777777" w:rsidR="000C334F" w:rsidRDefault="000C334F" w:rsidP="00EF6FDF">
      <w:pPr>
        <w:pStyle w:val="N1111"/>
        <w:numPr>
          <w:ilvl w:val="4"/>
          <w:numId w:val="4"/>
        </w:numPr>
        <w:ind w:left="851"/>
      </w:pPr>
      <w:r w:rsidRPr="005D42D4">
        <w:t xml:space="preserve">O prazo a que se refere o </w:t>
      </w:r>
      <w:r>
        <w:t>item</w:t>
      </w:r>
      <w:r w:rsidRPr="005D42D4">
        <w:t xml:space="preserve"> anterior poderá, a critério da Administração Pública, ser prorrogado por igual período;</w:t>
      </w:r>
    </w:p>
    <w:p w14:paraId="40BE7B36" w14:textId="2C3F72F3" w:rsidR="000C334F" w:rsidRDefault="000C334F" w:rsidP="00EF6FDF">
      <w:pPr>
        <w:pStyle w:val="N1111"/>
        <w:numPr>
          <w:ilvl w:val="4"/>
          <w:numId w:val="4"/>
        </w:numPr>
        <w:ind w:left="851"/>
      </w:pPr>
      <w:r w:rsidRPr="005D42D4">
        <w:t>Em caso de atraso por parte do órgão competente para emissão de certidões comprobatórias de regularidade fiscal</w:t>
      </w:r>
      <w:r w:rsidR="00730A12">
        <w:t xml:space="preserve"> e trabalhista</w:t>
      </w:r>
      <w:r w:rsidRPr="005D42D4">
        <w:t xml:space="preserve">, a licitante poderá apresentar à Administração outro documento que comprove a extinção ou suspensão do crédito tributário, respectivamente, nos termos dos </w:t>
      </w:r>
      <w:proofErr w:type="spellStart"/>
      <w:r w:rsidRPr="005D42D4">
        <w:t>arts</w:t>
      </w:r>
      <w:proofErr w:type="spellEnd"/>
      <w:r>
        <w:t>.</w:t>
      </w:r>
      <w:r w:rsidRPr="005D42D4">
        <w:t xml:space="preserve"> 156 e 151 do Código Tributário Nacional, acompanhado de prova do protocolo do pedido de certidão</w:t>
      </w:r>
      <w:r>
        <w:t>;</w:t>
      </w:r>
    </w:p>
    <w:p w14:paraId="6689A09B" w14:textId="1929A2CE" w:rsidR="000C334F" w:rsidRDefault="000C334F" w:rsidP="00EF6FDF">
      <w:pPr>
        <w:pStyle w:val="N1111"/>
        <w:numPr>
          <w:ilvl w:val="4"/>
          <w:numId w:val="4"/>
        </w:numPr>
        <w:ind w:left="851"/>
      </w:pPr>
      <w:r w:rsidRPr="005D42D4">
        <w:t>Na hipótese descrita no inciso anterior, a licitante terá o prazo de 10 (dez) dias, contado da apresentação dos documentos a que se refere o parágrafo anterior, para apresentar a certidão comprobatória de regularidade fiscal</w:t>
      </w:r>
      <w:r w:rsidR="00730A12">
        <w:t xml:space="preserve"> e trabalhista</w:t>
      </w:r>
      <w:r w:rsidRPr="005D42D4">
        <w:t>;</w:t>
      </w:r>
    </w:p>
    <w:p w14:paraId="48E339EB" w14:textId="77777777" w:rsidR="000C334F" w:rsidRDefault="000C334F" w:rsidP="00EF6FDF">
      <w:pPr>
        <w:pStyle w:val="N1111"/>
        <w:numPr>
          <w:ilvl w:val="4"/>
          <w:numId w:val="4"/>
        </w:numPr>
        <w:ind w:left="851"/>
      </w:pPr>
      <w:r w:rsidRPr="005D42D4">
        <w:t xml:space="preserve">O prazo a que se refere o </w:t>
      </w:r>
      <w:r>
        <w:t>item</w:t>
      </w:r>
      <w:r w:rsidRPr="005D42D4">
        <w:t xml:space="preserve"> anterior poderá, a critério da Administração Pública, ser prorrogado por igual período, uma única vez, se demonstrado pela licitante a impossibilidade de o órgão competente emitir a certidão;</w:t>
      </w:r>
    </w:p>
    <w:p w14:paraId="5031BD85" w14:textId="6D577A19" w:rsidR="000C334F" w:rsidRDefault="000C334F" w:rsidP="00EF6FDF">
      <w:pPr>
        <w:pStyle w:val="N1111"/>
        <w:numPr>
          <w:ilvl w:val="4"/>
          <w:numId w:val="4"/>
        </w:numPr>
        <w:ind w:left="851"/>
      </w:pPr>
      <w:r w:rsidRPr="005D42D4">
        <w:t>A formalização da contratação fica condicionada à regularização da documentação comprobatória de regularidade fiscal</w:t>
      </w:r>
      <w:r w:rsidR="00730A12">
        <w:t xml:space="preserve"> e trabalhista</w:t>
      </w:r>
      <w:r w:rsidRPr="005D42D4">
        <w:t>, nos termos dos incisos anteriores, sob pena de decadência do direito à contratação, sem prejuízo da aplicação das sanções previstas no art. 81 da Lei 8.666</w:t>
      </w:r>
      <w:r>
        <w:t>/</w:t>
      </w:r>
      <w:r w:rsidRPr="005D42D4">
        <w:t>1993, sendo facultado à Administração convocar as licitantes remanescentes e com elas contratar, observada a ordem de classi</w:t>
      </w:r>
      <w:r>
        <w:t>ficação, ou revogar a licitação.</w:t>
      </w:r>
    </w:p>
    <w:p w14:paraId="1F40664B" w14:textId="77777777" w:rsidR="000C334F" w:rsidRDefault="000C334F" w:rsidP="000C334F">
      <w:pPr>
        <w:pStyle w:val="N11"/>
        <w:rPr>
          <w:b/>
        </w:rPr>
      </w:pPr>
      <w:r>
        <w:rPr>
          <w:b/>
        </w:rPr>
        <w:t>DA QUALIFICAÇÃO TÉCNICA</w:t>
      </w:r>
    </w:p>
    <w:p w14:paraId="04A10FF6" w14:textId="77777777" w:rsidR="000C334F" w:rsidRDefault="000C334F" w:rsidP="00EF6FDF">
      <w:pPr>
        <w:pStyle w:val="N111"/>
      </w:pPr>
      <w:r>
        <w:lastRenderedPageBreak/>
        <w:t>CAPACIDADE TÉCNICO-OPERACIONAL</w:t>
      </w:r>
    </w:p>
    <w:p w14:paraId="31EDF323" w14:textId="6582DADE" w:rsidR="000C334F" w:rsidRDefault="000C334F" w:rsidP="00EF6FDF">
      <w:pPr>
        <w:pStyle w:val="N1111"/>
      </w:pPr>
      <w:r w:rsidRPr="00293E0E">
        <w:t xml:space="preserve">Comprovação de que </w:t>
      </w:r>
      <w:r>
        <w:t>o</w:t>
      </w:r>
      <w:r w:rsidRPr="00293E0E">
        <w:t xml:space="preserve"> licitante </w:t>
      </w:r>
      <w:r>
        <w:t>prestou</w:t>
      </w:r>
      <w:r w:rsidRPr="00293E0E">
        <w:t xml:space="preserve">, sem restrição, </w:t>
      </w:r>
      <w:r>
        <w:t xml:space="preserve">serviço </w:t>
      </w:r>
      <w:r w:rsidRPr="00293E0E">
        <w:t xml:space="preserve">igual ou semelhante ao indicado no Anexo I do edital. A comprovação será feita por meio de apresentação de no mínimo 1 (um) atestado, devidamente assinado, carimbado e em papel timbrado da empresa ou órgão </w:t>
      </w:r>
      <w:r>
        <w:t>tomador do serviço.</w:t>
      </w:r>
    </w:p>
    <w:p w14:paraId="109543FC" w14:textId="77777777" w:rsidR="000C334F" w:rsidRPr="007C1DBF" w:rsidRDefault="000C334F" w:rsidP="00EF6FDF">
      <w:pPr>
        <w:pStyle w:val="N1111"/>
      </w:pPr>
      <w:r w:rsidRPr="007C1DBF">
        <w:t>Alvará Sanitário (ou Licença Sanitária/Licença de Funcionamento) da empresa licitante, expedido pela Vigilância Sanitária Estadual (conforme a Lei Estadual nº 6.066//99, art. 40, ou correspondente normatização da sede da licitante).</w:t>
      </w:r>
    </w:p>
    <w:p w14:paraId="495DCBD9" w14:textId="77777777" w:rsidR="000C334F" w:rsidRPr="007C1DBF" w:rsidRDefault="000C334F" w:rsidP="00EF6FDF">
      <w:pPr>
        <w:pStyle w:val="N1111"/>
      </w:pPr>
      <w:r w:rsidRPr="007C1DBF">
        <w:t>Registro da licitante no Conselho Regional de Medicina (art. 30, I, da Lei 8.666/</w:t>
      </w:r>
      <w:r>
        <w:t>19</w:t>
      </w:r>
      <w:r w:rsidRPr="007C1DBF">
        <w:t>93).</w:t>
      </w:r>
    </w:p>
    <w:p w14:paraId="2E62319A" w14:textId="77777777" w:rsidR="000C334F" w:rsidRDefault="000C334F" w:rsidP="00EF6FDF">
      <w:pPr>
        <w:pStyle w:val="N111"/>
      </w:pPr>
      <w:r>
        <w:t>CAPACIDADE TÉCNICO-PROFISSIONAL</w:t>
      </w:r>
    </w:p>
    <w:p w14:paraId="0815BEC2" w14:textId="77777777" w:rsidR="000C334F" w:rsidRDefault="000C334F" w:rsidP="00EF6FDF">
      <w:pPr>
        <w:pStyle w:val="N1111"/>
      </w:pPr>
      <w:r w:rsidRPr="007C1DBF">
        <w:t>Comprovação de possuir em seu quadro permanente, profissional devidamente reconhecido pelo Conselho Regional de Medicina, com formação na especialidade indicada no Anexo I, e que seja detentor de no mínimo 1 (um) atestado de responsabilidade técnica por execução de serviços de características semelhantes à especificação do Lote disputado, devidamente carimbado e assinado pelo órgão ou entidade pública ou privada declarante.</w:t>
      </w:r>
    </w:p>
    <w:p w14:paraId="4543DBD6" w14:textId="77777777" w:rsidR="000C334F" w:rsidRDefault="000C334F" w:rsidP="00EF6FDF">
      <w:pPr>
        <w:pStyle w:val="N1111"/>
      </w:pPr>
      <w:r w:rsidRPr="007C1DBF">
        <w:t>O referido profissional poderá ocupar a posição de diretor, sócio ou integrar o quadro permanente da empresa licitante, na condição de empregado ou de prestador de serviços, devendo comprovar, obrigatoriamente, sua vinculação com a licitante, até a data da apresentação dos documentos de habilitação, por meio de carteira de trabalho e previdência social (CTPS), contrato de prestação de serviços, ficha de registro de empregado ou contrato social, conforme o caso.</w:t>
      </w:r>
    </w:p>
    <w:p w14:paraId="575585E5" w14:textId="77777777" w:rsidR="000C334F" w:rsidRPr="007C1DBF" w:rsidRDefault="000C334F" w:rsidP="00EF6FDF">
      <w:pPr>
        <w:pStyle w:val="N1111"/>
      </w:pPr>
      <w:r w:rsidRPr="007C1DBF">
        <w:t>Os profissionais indicados pelo licitante para fins de comprovação da capacitação técnica operacional deverão participar da execução dos serviços, admitindo-se a substituição por profissionais de experiência equivalente ou superior, desde que aprovada pela Administração.</w:t>
      </w:r>
    </w:p>
    <w:p w14:paraId="06FE8447" w14:textId="77777777" w:rsidR="000C334F" w:rsidRDefault="000C334F" w:rsidP="000C334F">
      <w:pPr>
        <w:pStyle w:val="N11"/>
        <w:rPr>
          <w:b/>
        </w:rPr>
      </w:pPr>
      <w:r w:rsidRPr="00293E0E">
        <w:rPr>
          <w:b/>
        </w:rPr>
        <w:t>DA QUALIFICAÇÃO ECONÔMICO-FINANCEIRA</w:t>
      </w:r>
    </w:p>
    <w:p w14:paraId="6D25425A" w14:textId="77777777" w:rsidR="00754881" w:rsidRDefault="00754881" w:rsidP="00EF6FDF">
      <w:pPr>
        <w:pStyle w:val="N111"/>
      </w:pPr>
      <w:r>
        <w:t>B</w:t>
      </w:r>
      <w:r w:rsidRPr="007D2571">
        <w:t xml:space="preserve">alanço </w:t>
      </w:r>
      <w:r>
        <w:t>P</w:t>
      </w:r>
      <w:r w:rsidRPr="007D2571">
        <w:t xml:space="preserve">atrimonial e </w:t>
      </w:r>
      <w:r>
        <w:t>D</w:t>
      </w:r>
      <w:r w:rsidRPr="007D2571">
        <w:t xml:space="preserve">emonstrações </w:t>
      </w:r>
      <w:r>
        <w:t>Contábeis referentes a</w:t>
      </w:r>
      <w:r w:rsidRPr="007D2571">
        <w:t>o último exercício social, já exigíveis e apresentados na forma da lei,</w:t>
      </w:r>
      <w:r>
        <w:t xml:space="preserve"> vedada a sua substituição por balancetes ou balanços provisórios, podendo ser atualizados por índices oficiais quando encerrado há mais de 3 (três) meses da data de apresentação da proposta.</w:t>
      </w:r>
    </w:p>
    <w:p w14:paraId="496F5721" w14:textId="77777777" w:rsidR="00754881" w:rsidRDefault="00754881" w:rsidP="00754881">
      <w:pPr>
        <w:pStyle w:val="N1111"/>
      </w:pPr>
      <w:r>
        <w:t>No caso de sociedade anônima e de outras empresas obrigadas à publicação, deverá ser apresentada a cópia da publicação, na imprensa oficial, do Balanço e das Demonstrações Contábeis, além da ata de aprovação devidamente registrada na Junta Comercial.</w:t>
      </w:r>
    </w:p>
    <w:p w14:paraId="4F6E5E23" w14:textId="77777777" w:rsidR="00754881" w:rsidRPr="00186956" w:rsidRDefault="00754881" w:rsidP="00754881">
      <w:pPr>
        <w:pStyle w:val="N1111"/>
      </w:pPr>
      <w:r>
        <w:t xml:space="preserve">Quando não houver a obrigatoriedade de publicação do Balanço e das Demonstrações Contábeis, deverão ser apresentadas cópias legíveis dessas peças, bem como dos termos de abertura e de encerramento do Livro Diário, registrado na </w:t>
      </w:r>
      <w:r w:rsidRPr="00186956">
        <w:t>Junta Comercial ou no órgão competente.</w:t>
      </w:r>
    </w:p>
    <w:p w14:paraId="581E33B0" w14:textId="77777777" w:rsidR="00754881" w:rsidRPr="00186956" w:rsidRDefault="00754881" w:rsidP="00754881">
      <w:pPr>
        <w:pStyle w:val="N1111"/>
      </w:pPr>
      <w:r w:rsidRPr="00186956">
        <w:lastRenderedPageBreak/>
        <w:t>No caso de Livro Diário expedido através do Sistema Público de Escrituração Digital – SPED, deverá ser apresentado além do Balanço e das Demonstrações Contábeis, registrado no órgão competente, o termo de abertura e de encerramento do Livro Diário e o Recibo de Entrega de Escrituração Contábil Digital emitido pelo referido sistema.</w:t>
      </w:r>
    </w:p>
    <w:p w14:paraId="19B1D203" w14:textId="77777777" w:rsidR="00754881" w:rsidRPr="00186956" w:rsidRDefault="00754881" w:rsidP="00754881">
      <w:pPr>
        <w:pStyle w:val="N1111"/>
      </w:pPr>
      <w:r w:rsidRPr="00186956">
        <w:t xml:space="preserve">Consideram-se “já exigíveis” as Demonstrações Contábeis e o Balanço Patrimonial referentes ao exercício social imediatamente antecedente ao ano da licitação, quando a data de apresentação dos documentos de habilitação ocorrer a partir de 01 de maio (art. 1.078, I, do Código Civil), mesmo no caso de licitantes obrigados ao SPED, devendo ser desconsiderado prazo superior para transmissão das peças contábeis digitais estabelecido por atos normativos que disciplinam o citado SPED (conforme entendimento do TCU, Acórdãos 1999/2014 e 119/2016, ambos do Plenário). </w:t>
      </w:r>
    </w:p>
    <w:p w14:paraId="55D28638" w14:textId="77777777" w:rsidR="00754881" w:rsidRDefault="00754881" w:rsidP="00754881">
      <w:pPr>
        <w:pStyle w:val="N1111"/>
      </w:pPr>
      <w:r w:rsidRPr="00186956">
        <w:t>Empresa que, de acordo com a legislação, não tenha apurado as demonstrações contábeis referentes ao seu primeiro exercíc</w:t>
      </w:r>
      <w:r w:rsidRPr="00186956">
        <w:rPr>
          <w:rStyle w:val="N1111Char"/>
        </w:rPr>
        <w:t>io social, deverá apresentar balanço de abertura</w:t>
      </w:r>
      <w:r w:rsidRPr="00ED5798">
        <w:rPr>
          <w:rStyle w:val="N1111Char"/>
        </w:rPr>
        <w:t>, levantado na data de sua constituição</w:t>
      </w:r>
      <w:r>
        <w:t>, conforme os requisitos de legislação societária e comercial.</w:t>
      </w:r>
    </w:p>
    <w:p w14:paraId="0873F6FA" w14:textId="77777777" w:rsidR="00754881" w:rsidRDefault="00754881" w:rsidP="00EF6FDF">
      <w:pPr>
        <w:pStyle w:val="N111"/>
      </w:pPr>
      <w:r>
        <w:t xml:space="preserve">Para ser habilitado o Licitante deverá alcançar o </w:t>
      </w:r>
      <w:r w:rsidRPr="0090775E">
        <w:t xml:space="preserve">Índice de Liquidez Geral - ILG, </w:t>
      </w:r>
      <w:r>
        <w:t xml:space="preserve">o </w:t>
      </w:r>
      <w:r w:rsidRPr="0090775E">
        <w:t xml:space="preserve">Índice de Solvência Geral – ISG e </w:t>
      </w:r>
      <w:r>
        <w:t xml:space="preserve">o </w:t>
      </w:r>
      <w:r w:rsidRPr="0090775E">
        <w:t xml:space="preserve">Índice de Liquidez Corrente </w:t>
      </w:r>
      <w:r>
        <w:t>–</w:t>
      </w:r>
      <w:r w:rsidRPr="0090775E">
        <w:t xml:space="preserve"> ILC</w:t>
      </w:r>
      <w:r>
        <w:t xml:space="preserve"> igual ou maior do que 1,00 (um), apurados a partir dos dados expressos no Balanço Patrimonial e Demonstrações Contábeis, pelas fórmulas seguintes:</w:t>
      </w:r>
    </w:p>
    <w:p w14:paraId="63D6861F" w14:textId="77777777" w:rsidR="00754881" w:rsidRPr="00664BFC" w:rsidRDefault="00754881" w:rsidP="00754881">
      <w:pPr>
        <w:pStyle w:val="PGE-Normal"/>
        <w:rPr>
          <w:sz w:val="10"/>
        </w:rPr>
      </w:pPr>
    </w:p>
    <w:p w14:paraId="37E44108" w14:textId="77777777" w:rsidR="00754881" w:rsidRPr="00664BFC" w:rsidRDefault="00754881" w:rsidP="00754881">
      <w:pPr>
        <w:pStyle w:val="PGE-Normal"/>
        <w:rPr>
          <w:rFonts w:eastAsiaTheme="minorEastAsia" w:cs="Arial"/>
        </w:rPr>
      </w:pPr>
      <m:oMathPara>
        <m:oMath>
          <m:r>
            <w:rPr>
              <w:rFonts w:ascii="Cambria Math" w:hAnsi="Cambria Math" w:cs="Arial"/>
            </w:rPr>
            <m:t>ILG</m:t>
          </m:r>
          <m:r>
            <m:rPr>
              <m:sty m:val="p"/>
            </m:rPr>
            <w:rPr>
              <w:rFonts w:ascii="Cambria Math" w:hAnsi="Cambria Math" w:cs="Arial"/>
            </w:rPr>
            <m:t xml:space="preserve">= </m:t>
          </m:r>
          <m:f>
            <m:fPr>
              <m:ctrlPr>
                <w:rPr>
                  <w:rFonts w:ascii="Cambria Math" w:hAnsi="Cambria Math" w:cs="Arial"/>
                </w:rPr>
              </m:ctrlPr>
            </m:fPr>
            <m:num>
              <m:r>
                <w:rPr>
                  <w:rFonts w:ascii="Cambria Math" w:hAnsi="Cambria Math" w:cs="Arial"/>
                </w:rPr>
                <m:t>ATIVO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d>
                <m:dPr>
                  <m:ctrlPr>
                    <w:rPr>
                      <w:rFonts w:ascii="Cambria Math" w:hAnsi="Cambria Math" w:cs="Arial"/>
                    </w:rPr>
                  </m:ctrlPr>
                </m:dPr>
                <m:e>
                  <m:r>
                    <w:rPr>
                      <w:rFonts w:ascii="Cambria Math" w:hAnsi="Cambria Math" w:cs="Arial"/>
                    </w:rPr>
                    <m:t>AC</m:t>
                  </m:r>
                </m:e>
              </m:d>
              <m:r>
                <m:rPr>
                  <m:sty m:val="p"/>
                </m:rPr>
                <w:rPr>
                  <w:rFonts w:ascii="Cambria Math" w:hAnsi="Cambria Math" w:cs="Arial"/>
                </w:rPr>
                <m:t>+</m:t>
              </m:r>
              <m:r>
                <w:rPr>
                  <w:rFonts w:ascii="Cambria Math" w:hAnsi="Cambria Math" w:cs="Arial"/>
                </w:rPr>
                <m:t>REALIZ</m:t>
              </m:r>
              <m:r>
                <m:rPr>
                  <m:sty m:val="p"/>
                </m:rPr>
                <w:rPr>
                  <w:rFonts w:ascii="Cambria Math" w:hAnsi="Cambria Math" w:cs="Arial"/>
                </w:rPr>
                <m:t>Á</m:t>
              </m:r>
              <m:r>
                <w:rPr>
                  <w:rFonts w:ascii="Cambria Math" w:hAnsi="Cambria Math" w:cs="Arial"/>
                </w:rPr>
                <m:t>VEL</m:t>
              </m:r>
              <m:r>
                <m:rPr>
                  <m:sty m:val="p"/>
                </m:rPr>
                <w:rPr>
                  <w:rFonts w:ascii="Cambria Math" w:hAnsi="Cambria Math" w:cs="Arial"/>
                </w:rPr>
                <m:t xml:space="preserve"> </m:t>
              </m:r>
              <m:r>
                <w:rPr>
                  <w:rFonts w:ascii="Cambria Math" w:hAnsi="Cambria Math" w:cs="Arial"/>
                </w:rPr>
                <m:t>A</m:t>
              </m:r>
              <m:r>
                <m:rPr>
                  <m:sty m:val="p"/>
                </m:rPr>
                <w:rPr>
                  <w:rFonts w:ascii="Cambria Math" w:hAnsi="Cambria Math" w:cs="Arial"/>
                </w:rPr>
                <m:t xml:space="preserve"> </m:t>
              </m:r>
              <m:r>
                <w:rPr>
                  <w:rFonts w:ascii="Cambria Math" w:hAnsi="Cambria Math" w:cs="Arial"/>
                </w:rPr>
                <m:t>LONGO</m:t>
              </m:r>
              <m:r>
                <m:rPr>
                  <m:sty m:val="p"/>
                </m:rPr>
                <w:rPr>
                  <w:rFonts w:ascii="Cambria Math" w:hAnsi="Cambria Math" w:cs="Arial"/>
                </w:rPr>
                <m:t xml:space="preserve"> </m:t>
              </m:r>
              <m:r>
                <w:rPr>
                  <w:rFonts w:ascii="Cambria Math" w:hAnsi="Cambria Math" w:cs="Arial"/>
                </w:rPr>
                <m:t>PRAZO</m:t>
              </m:r>
              <m:r>
                <m:rPr>
                  <m:sty m:val="p"/>
                </m:rPr>
                <w:rPr>
                  <w:rFonts w:ascii="Cambria Math" w:hAnsi="Cambria Math" w:cs="Arial"/>
                </w:rPr>
                <m:t xml:space="preserve"> (</m:t>
              </m:r>
              <m:r>
                <w:rPr>
                  <w:rFonts w:ascii="Cambria Math" w:hAnsi="Cambria Math" w:cs="Arial"/>
                </w:rPr>
                <m:t>RLP</m:t>
              </m:r>
              <m:r>
                <m:rPr>
                  <m:sty m:val="p"/>
                </m:rPr>
                <w:rPr>
                  <w:rFonts w:ascii="Cambria Math" w:hAnsi="Cambria Math" w:cs="Arial"/>
                </w:rPr>
                <m:t>)</m:t>
              </m:r>
            </m:num>
            <m:den>
              <m:r>
                <w:rPr>
                  <w:rFonts w:ascii="Cambria Math" w:hAnsi="Cambria Math" w:cs="Arial"/>
                </w:rPr>
                <m:t>PASSIVO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d>
                <m:dPr>
                  <m:ctrlPr>
                    <w:rPr>
                      <w:rFonts w:ascii="Cambria Math" w:hAnsi="Cambria Math" w:cs="Arial"/>
                    </w:rPr>
                  </m:ctrlPr>
                </m:dPr>
                <m:e>
                  <m:r>
                    <w:rPr>
                      <w:rFonts w:ascii="Cambria Math" w:hAnsi="Cambria Math" w:cs="Arial"/>
                    </w:rPr>
                    <m:t>PC</m:t>
                  </m:r>
                </m:e>
              </m:d>
              <m:r>
                <m:rPr>
                  <m:sty m:val="p"/>
                </m:rPr>
                <w:rPr>
                  <w:rFonts w:ascii="Cambria Math" w:hAnsi="Cambria Math" w:cs="Arial"/>
                </w:rPr>
                <m:t>+</m:t>
              </m:r>
              <m:r>
                <w:rPr>
                  <w:rFonts w:ascii="Cambria Math" w:hAnsi="Cambria Math" w:cs="Arial"/>
                </w:rPr>
                <m:t>PASSIVO</m:t>
              </m:r>
              <m:r>
                <m:rPr>
                  <m:sty m:val="p"/>
                </m:rPr>
                <w:rPr>
                  <w:rFonts w:ascii="Cambria Math" w:hAnsi="Cambria Math" w:cs="Arial"/>
                </w:rPr>
                <m:t xml:space="preserve"> </m:t>
              </m:r>
              <m:r>
                <w:rPr>
                  <w:rFonts w:ascii="Cambria Math" w:hAnsi="Cambria Math" w:cs="Arial"/>
                </w:rPr>
                <m:t>N</m:t>
              </m:r>
              <m:r>
                <m:rPr>
                  <m:sty m:val="p"/>
                </m:rPr>
                <w:rPr>
                  <w:rFonts w:ascii="Cambria Math" w:hAnsi="Cambria Math" w:cs="Arial"/>
                </w:rPr>
                <m:t>Ã</m:t>
              </m:r>
              <m:r>
                <w:rPr>
                  <w:rFonts w:ascii="Cambria Math" w:hAnsi="Cambria Math" w:cs="Arial"/>
                </w:rPr>
                <m:t>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r>
                <w:rPr>
                  <w:rFonts w:ascii="Cambria Math" w:hAnsi="Cambria Math" w:cs="Arial"/>
                </w:rPr>
                <m:t>PNC</m:t>
              </m:r>
              <m:r>
                <m:rPr>
                  <m:sty m:val="p"/>
                </m:rPr>
                <w:rPr>
                  <w:rFonts w:ascii="Cambria Math" w:hAnsi="Cambria Math" w:cs="Arial"/>
                </w:rPr>
                <m:t>)</m:t>
              </m:r>
            </m:den>
          </m:f>
        </m:oMath>
      </m:oMathPara>
    </w:p>
    <w:p w14:paraId="4A9FADB7" w14:textId="77777777" w:rsidR="00754881" w:rsidRPr="00664BFC" w:rsidRDefault="00754881" w:rsidP="00754881">
      <w:pPr>
        <w:pStyle w:val="PGE-Normal"/>
        <w:rPr>
          <w:rFonts w:cs="Arial"/>
          <w:sz w:val="10"/>
        </w:rPr>
      </w:pPr>
    </w:p>
    <w:p w14:paraId="6AD82F34" w14:textId="77777777" w:rsidR="00754881" w:rsidRPr="00664BFC" w:rsidRDefault="00754881" w:rsidP="00754881">
      <w:pPr>
        <w:pStyle w:val="PGE-Normal"/>
        <w:rPr>
          <w:rFonts w:eastAsiaTheme="minorEastAsia" w:cs="Arial"/>
        </w:rPr>
      </w:pPr>
      <m:oMathPara>
        <m:oMath>
          <m:r>
            <w:rPr>
              <w:rFonts w:ascii="Cambria Math" w:hAnsi="Cambria Math" w:cs="Arial"/>
            </w:rPr>
            <m:t>ISG</m:t>
          </m:r>
          <m:r>
            <m:rPr>
              <m:sty m:val="p"/>
            </m:rPr>
            <w:rPr>
              <w:rFonts w:ascii="Cambria Math" w:hAnsi="Cambria Math" w:cs="Arial"/>
            </w:rPr>
            <m:t xml:space="preserve">=  </m:t>
          </m:r>
          <m:f>
            <m:fPr>
              <m:ctrlPr>
                <w:rPr>
                  <w:rFonts w:ascii="Cambria Math" w:hAnsi="Cambria Math" w:cs="Arial"/>
                </w:rPr>
              </m:ctrlPr>
            </m:fPr>
            <m:num>
              <m:r>
                <w:rPr>
                  <w:rFonts w:ascii="Cambria Math" w:hAnsi="Cambria Math" w:cs="Arial"/>
                </w:rPr>
                <m:t>ATIVO</m:t>
              </m:r>
              <m:r>
                <m:rPr>
                  <m:sty m:val="p"/>
                </m:rPr>
                <w:rPr>
                  <w:rFonts w:ascii="Cambria Math" w:hAnsi="Cambria Math" w:cs="Arial"/>
                </w:rPr>
                <m:t xml:space="preserve"> </m:t>
              </m:r>
              <m:r>
                <w:rPr>
                  <w:rFonts w:ascii="Cambria Math" w:hAnsi="Cambria Math" w:cs="Arial"/>
                </w:rPr>
                <m:t>TOTAL</m:t>
              </m:r>
              <m:r>
                <m:rPr>
                  <m:sty m:val="p"/>
                </m:rPr>
                <w:rPr>
                  <w:rFonts w:ascii="Cambria Math" w:hAnsi="Cambria Math" w:cs="Arial"/>
                </w:rPr>
                <m:t xml:space="preserve"> (</m:t>
              </m:r>
              <m:r>
                <w:rPr>
                  <w:rFonts w:ascii="Cambria Math" w:hAnsi="Cambria Math" w:cs="Arial"/>
                </w:rPr>
                <m:t>AT</m:t>
              </m:r>
              <m:r>
                <m:rPr>
                  <m:sty m:val="p"/>
                </m:rPr>
                <w:rPr>
                  <w:rFonts w:ascii="Cambria Math" w:hAnsi="Cambria Math" w:cs="Arial"/>
                </w:rPr>
                <m:t>)</m:t>
              </m:r>
            </m:num>
            <m:den>
              <m:r>
                <w:rPr>
                  <w:rFonts w:ascii="Cambria Math" w:hAnsi="Cambria Math" w:cs="Arial"/>
                </w:rPr>
                <m:t>PASSIVO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d>
                <m:dPr>
                  <m:ctrlPr>
                    <w:rPr>
                      <w:rFonts w:ascii="Cambria Math" w:hAnsi="Cambria Math" w:cs="Arial"/>
                    </w:rPr>
                  </m:ctrlPr>
                </m:dPr>
                <m:e>
                  <m:r>
                    <w:rPr>
                      <w:rFonts w:ascii="Cambria Math" w:hAnsi="Cambria Math" w:cs="Arial"/>
                    </w:rPr>
                    <m:t>PC</m:t>
                  </m:r>
                </m:e>
              </m:d>
              <m:r>
                <m:rPr>
                  <m:sty m:val="p"/>
                </m:rPr>
                <w:rPr>
                  <w:rFonts w:ascii="Cambria Math" w:hAnsi="Cambria Math" w:cs="Arial"/>
                </w:rPr>
                <m:t>+</m:t>
              </m:r>
              <m:r>
                <w:rPr>
                  <w:rFonts w:ascii="Cambria Math" w:hAnsi="Cambria Math" w:cs="Arial"/>
                </w:rPr>
                <m:t>PASSIVO</m:t>
              </m:r>
              <m:r>
                <m:rPr>
                  <m:sty m:val="p"/>
                </m:rPr>
                <w:rPr>
                  <w:rFonts w:ascii="Cambria Math" w:hAnsi="Cambria Math" w:cs="Arial"/>
                </w:rPr>
                <m:t xml:space="preserve"> </m:t>
              </m:r>
              <m:r>
                <w:rPr>
                  <w:rFonts w:ascii="Cambria Math" w:hAnsi="Cambria Math" w:cs="Arial"/>
                </w:rPr>
                <m:t>N</m:t>
              </m:r>
              <m:r>
                <m:rPr>
                  <m:sty m:val="p"/>
                </m:rPr>
                <w:rPr>
                  <w:rFonts w:ascii="Cambria Math" w:hAnsi="Cambria Math" w:cs="Arial"/>
                </w:rPr>
                <m:t>Ã</m:t>
              </m:r>
              <m:r>
                <w:rPr>
                  <w:rFonts w:ascii="Cambria Math" w:hAnsi="Cambria Math" w:cs="Arial"/>
                </w:rPr>
                <m:t>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r>
                <w:rPr>
                  <w:rFonts w:ascii="Cambria Math" w:hAnsi="Cambria Math" w:cs="Arial"/>
                </w:rPr>
                <m:t>PNC</m:t>
              </m:r>
              <m:r>
                <m:rPr>
                  <m:sty m:val="p"/>
                </m:rPr>
                <w:rPr>
                  <w:rFonts w:ascii="Cambria Math" w:hAnsi="Cambria Math" w:cs="Arial"/>
                </w:rPr>
                <m:t>)</m:t>
              </m:r>
            </m:den>
          </m:f>
        </m:oMath>
      </m:oMathPara>
    </w:p>
    <w:p w14:paraId="0297C30C" w14:textId="77777777" w:rsidR="00754881" w:rsidRPr="00664BFC" w:rsidRDefault="00754881" w:rsidP="00754881">
      <w:pPr>
        <w:pStyle w:val="PGE-Normal"/>
        <w:rPr>
          <w:rFonts w:cs="Arial"/>
          <w:sz w:val="10"/>
        </w:rPr>
      </w:pPr>
    </w:p>
    <w:p w14:paraId="13225F3B" w14:textId="77777777" w:rsidR="00754881" w:rsidRPr="00664BFC" w:rsidRDefault="00754881" w:rsidP="00754881">
      <w:pPr>
        <w:pStyle w:val="PGE-Normal"/>
        <w:rPr>
          <w:rFonts w:eastAsiaTheme="minorEastAsia" w:cs="Arial"/>
        </w:rPr>
      </w:pPr>
      <m:oMathPara>
        <m:oMath>
          <m:r>
            <m:rPr>
              <m:sty m:val="p"/>
            </m:rPr>
            <w:rPr>
              <w:rFonts w:ascii="Cambria Math" w:hAnsi="Cambria Math" w:cs="Arial"/>
            </w:rPr>
            <m:t xml:space="preserve">ILC = </m:t>
          </m:r>
          <m:f>
            <m:fPr>
              <m:ctrlPr>
                <w:rPr>
                  <w:rFonts w:ascii="Cambria Math" w:hAnsi="Cambria Math" w:cs="Arial"/>
                </w:rPr>
              </m:ctrlPr>
            </m:fPr>
            <m:num>
              <m:r>
                <w:rPr>
                  <w:rFonts w:ascii="Cambria Math" w:hAnsi="Cambria Math" w:cs="Arial"/>
                </w:rPr>
                <m:t>ATIVO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r>
                <w:rPr>
                  <w:rFonts w:ascii="Cambria Math" w:hAnsi="Cambria Math" w:cs="Arial"/>
                </w:rPr>
                <m:t>AC</m:t>
              </m:r>
              <m:r>
                <m:rPr>
                  <m:sty m:val="p"/>
                </m:rPr>
                <w:rPr>
                  <w:rFonts w:ascii="Cambria Math" w:hAnsi="Cambria Math" w:cs="Arial"/>
                </w:rPr>
                <m:t>)</m:t>
              </m:r>
            </m:num>
            <m:den>
              <m:r>
                <w:rPr>
                  <w:rFonts w:ascii="Cambria Math" w:hAnsi="Cambria Math" w:cs="Arial"/>
                </w:rPr>
                <m:t>PASSIVO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r>
                <w:rPr>
                  <w:rFonts w:ascii="Cambria Math" w:hAnsi="Cambria Math" w:cs="Arial"/>
                </w:rPr>
                <m:t>PC</m:t>
              </m:r>
              <m:r>
                <m:rPr>
                  <m:sty m:val="p"/>
                </m:rPr>
                <w:rPr>
                  <w:rFonts w:ascii="Cambria Math" w:hAnsi="Cambria Math" w:cs="Arial"/>
                </w:rPr>
                <m:t>)</m:t>
              </m:r>
            </m:den>
          </m:f>
        </m:oMath>
      </m:oMathPara>
    </w:p>
    <w:p w14:paraId="28AC12EF" w14:textId="77777777" w:rsidR="00754881" w:rsidRPr="00664BFC" w:rsidRDefault="00754881" w:rsidP="00754881">
      <w:pPr>
        <w:pStyle w:val="PGE-Normal"/>
        <w:ind w:left="851"/>
        <w:rPr>
          <w:rFonts w:cs="Arial"/>
          <w:sz w:val="14"/>
        </w:rPr>
      </w:pPr>
    </w:p>
    <w:p w14:paraId="6C5F23A7" w14:textId="77777777" w:rsidR="00754881" w:rsidRDefault="00754881" w:rsidP="00754881">
      <w:pPr>
        <w:pStyle w:val="N1111"/>
      </w:pPr>
      <w:r w:rsidRPr="003E1D14">
        <w:t>As memórias de cálculo de cada índice devem ser anexadas pelo licitante à documentação relativa à qualificação econômico-financeira.</w:t>
      </w:r>
    </w:p>
    <w:p w14:paraId="18E7ACCA" w14:textId="77777777" w:rsidR="00754881" w:rsidRDefault="00754881" w:rsidP="00754881">
      <w:pPr>
        <w:pStyle w:val="N1111"/>
      </w:pPr>
      <w:r w:rsidRPr="00C239DA">
        <w:t xml:space="preserve">Os licitantes que apresentarem resultado menor do que 1,00 (um) em </w:t>
      </w:r>
      <w:r>
        <w:t>qualquer dos índices referidos serão considerados habilitados se, conjuntamente com os documentos de habilitação</w:t>
      </w:r>
      <w:r w:rsidRPr="00C239DA">
        <w:t xml:space="preserve">, </w:t>
      </w:r>
      <w:r>
        <w:t>comprovarem patrimônio líquido mínimo de 10% (dez por cento) ou prestarem garantia equivalente a 1% (um por cento) do valor estimado para a contratação, considerado o período de doze meses.</w:t>
      </w:r>
    </w:p>
    <w:p w14:paraId="0ADC8340" w14:textId="77777777" w:rsidR="00754881" w:rsidRDefault="00754881" w:rsidP="00EF6FDF">
      <w:pPr>
        <w:pStyle w:val="N111"/>
      </w:pPr>
      <w:r w:rsidRPr="0001440B">
        <w:t xml:space="preserve">Certidão Negativa de Falência, Recuperação Judicial e Extrajudicial expedida pelo distribuidor da sede da pessoa jurídica, observada a data de validade definida no instrumento. </w:t>
      </w:r>
    </w:p>
    <w:p w14:paraId="48A3D4C3" w14:textId="77777777" w:rsidR="00754881" w:rsidRPr="0001440B" w:rsidRDefault="00754881" w:rsidP="00754881">
      <w:pPr>
        <w:pStyle w:val="N1111"/>
      </w:pPr>
      <w:r w:rsidRPr="0001440B">
        <w:lastRenderedPageBreak/>
        <w:t>No caso de silêncio do documento a respeito de sua validade, a certidão</w:t>
      </w:r>
      <w:r>
        <w:t xml:space="preserve"> </w:t>
      </w:r>
      <w:r w:rsidRPr="0001440B">
        <w:t xml:space="preserve">deverá apresentar data de emissão de, no máximo, 90 (noventa) dias anteriores à data fixada para a sessão de abertura da licitação. </w:t>
      </w:r>
    </w:p>
    <w:p w14:paraId="5026249D" w14:textId="77777777" w:rsidR="00754881" w:rsidRPr="0001440B" w:rsidRDefault="00754881" w:rsidP="00754881">
      <w:pPr>
        <w:pStyle w:val="N1111"/>
      </w:pPr>
      <w:r w:rsidRPr="0001440B">
        <w:t>Caso a licitante se encontre em processo de recuperação judicial ou extrajudicial, deverá ser apresentada, por meio da documentação apropriada, a sentença homologatória do plano de recuperação judicial, além do cumprimento dos demais requisitos de habilitação constantes neste Edital</w:t>
      </w:r>
    </w:p>
    <w:p w14:paraId="4F723BF7" w14:textId="77777777" w:rsidR="000C334F" w:rsidRPr="00293E0E" w:rsidRDefault="000C334F" w:rsidP="000C334F">
      <w:pPr>
        <w:pStyle w:val="N11"/>
        <w:rPr>
          <w:b/>
        </w:rPr>
      </w:pPr>
      <w:r w:rsidRPr="00293E0E">
        <w:rPr>
          <w:b/>
        </w:rPr>
        <w:t>DA DECLARAÇÃO DE ATENDIMENTO AO INCISO XXXIII, ART. 7º, DA CF</w:t>
      </w:r>
    </w:p>
    <w:p w14:paraId="6C735F60" w14:textId="77777777" w:rsidR="000C334F" w:rsidRPr="003168EC" w:rsidRDefault="000C334F" w:rsidP="00EF6FDF">
      <w:pPr>
        <w:pStyle w:val="N111"/>
      </w:pPr>
      <w:r w:rsidRPr="003168EC">
        <w:t>Declaração de que inexiste, no quadro funcional da empresa, menor de dezoito anos desempenhando trabalho noturno, perigoso ou insalubre ou menor de dezesseis anos executando qualquer trabalho, salvo na condição de aprendiz, a partir dos quatorze anos (Lei 9.854/1999), conforme modelo constante no Anexo I</w:t>
      </w:r>
      <w:r>
        <w:t>I</w:t>
      </w:r>
      <w:r w:rsidRPr="003168EC">
        <w:t xml:space="preserve"> do Edital.</w:t>
      </w:r>
    </w:p>
    <w:p w14:paraId="211ECE41" w14:textId="77777777" w:rsidR="000C334F" w:rsidRDefault="000C334F" w:rsidP="000C334F">
      <w:pPr>
        <w:pStyle w:val="Ttulo1"/>
      </w:pPr>
      <w:r w:rsidRPr="00293E0E">
        <w:t>DAS REGRAS RELATIVAS AO CRC/ES</w:t>
      </w:r>
    </w:p>
    <w:p w14:paraId="35DB4824" w14:textId="77777777" w:rsidR="000C334F" w:rsidRDefault="000C334F" w:rsidP="000C334F">
      <w:pPr>
        <w:pStyle w:val="N11"/>
      </w:pPr>
      <w:r>
        <w:t>Os licitantes que desejarem se cadastrar perante o Cadastro de Fornecedores do Estado do Espírito Santo (CRC/ES) deverão seguir as regras estabelecidas pelo Decreto Estadual 2.394-R/2009 e demais normas complementares.</w:t>
      </w:r>
    </w:p>
    <w:p w14:paraId="386B4D38" w14:textId="77777777" w:rsidR="000C334F" w:rsidRDefault="000C334F" w:rsidP="000C334F">
      <w:pPr>
        <w:pStyle w:val="N11"/>
      </w:pPr>
      <w:r>
        <w:t>Os licitantes cadastrados no CRC/ES poderão deixar de apresentar a documentação exigida nos itens 1.1 e 1.2.</w:t>
      </w:r>
    </w:p>
    <w:p w14:paraId="077E2368" w14:textId="77777777" w:rsidR="000C334F" w:rsidRDefault="000C334F" w:rsidP="000C334F">
      <w:pPr>
        <w:pStyle w:val="N11"/>
      </w:pPr>
      <w:r>
        <w:t>Somente serão dispensados os documentos exigidos no item 1.2, que se encontrarem dentro do prazo de sua validade.</w:t>
      </w:r>
    </w:p>
    <w:p w14:paraId="0D20F9E4" w14:textId="77777777" w:rsidR="000C334F" w:rsidRDefault="000C334F" w:rsidP="000C334F">
      <w:pPr>
        <w:pStyle w:val="N11"/>
      </w:pPr>
      <w:r>
        <w:t xml:space="preserve">Caso algum documento apresentado junto ao CRC/ES já esteja vencido, esse deverá ser apresentado junto ao Pregoeiro para fins de comprovar sua regularidade </w:t>
      </w:r>
      <w:proofErr w:type="spellStart"/>
      <w:r>
        <w:t>habilitatória</w:t>
      </w:r>
      <w:proofErr w:type="spellEnd"/>
      <w:r>
        <w:t>.</w:t>
      </w:r>
    </w:p>
    <w:p w14:paraId="451F60A4" w14:textId="77777777" w:rsidR="000C334F" w:rsidRDefault="000C334F" w:rsidP="000C334F">
      <w:pPr>
        <w:pStyle w:val="N11"/>
      </w:pPr>
      <w:r>
        <w:t>O CRC/ES não exime os interessados de apresentar a documentação relativa à qualificação técnica (item 1.3) exigida, salvo se previamente encaminhada ao Núcleo de Cadastro e devidamente cadastrada.</w:t>
      </w:r>
    </w:p>
    <w:p w14:paraId="5FCB51FC" w14:textId="77777777" w:rsidR="000C334F" w:rsidRDefault="000C334F" w:rsidP="000C334F">
      <w:pPr>
        <w:pStyle w:val="N11"/>
      </w:pPr>
      <w:r>
        <w:t>Em todo o caso, fica o licitante - cadastrado ou habilitado parcialmente - obrigado a declarar, sob as penalidades legais, a eventual ocorrência de fato superveniente impeditivo de sua habilitação.</w:t>
      </w:r>
    </w:p>
    <w:p w14:paraId="16152BA8" w14:textId="77777777" w:rsidR="000C334F" w:rsidRDefault="000C334F" w:rsidP="000C334F">
      <w:pPr>
        <w:pStyle w:val="N11"/>
      </w:pPr>
      <w:r>
        <w:t>Declarando o licitante que possui cadastro no CRC/ES, competirá ao Pregoeiro verificar a veracidade da afirmação por meio de consulta ao referido Sistema, devendo ser juntados aos autos os comprovantes da consulta.</w:t>
      </w:r>
    </w:p>
    <w:p w14:paraId="45389037" w14:textId="77777777" w:rsidR="000C334F" w:rsidRDefault="000C334F" w:rsidP="000C334F">
      <w:pPr>
        <w:pStyle w:val="Ttulo1"/>
      </w:pPr>
      <w:r w:rsidRPr="00293E0E">
        <w:t>DA COMPROVAÇÃO DA CONDIÇÃO DE MICROEMPRESAS OU EMPRESAS DE PEQUENO PORTE OU EQUIPARADAS</w:t>
      </w:r>
    </w:p>
    <w:p w14:paraId="26017310" w14:textId="77777777" w:rsidR="000C334F" w:rsidRDefault="000C334F" w:rsidP="000C334F">
      <w:pPr>
        <w:pStyle w:val="N11"/>
      </w:pPr>
      <w:r w:rsidRPr="00283327">
        <w:t>A comprovação da condição de microempresa, empresa de pequeno porte ou equiparada deverá ser apresentada à época da contratação e será feita na forma dos itens seguintes</w:t>
      </w:r>
      <w:r>
        <w:t>.</w:t>
      </w:r>
    </w:p>
    <w:p w14:paraId="20A7E190" w14:textId="77777777" w:rsidR="000C334F" w:rsidRDefault="000C334F" w:rsidP="000C334F">
      <w:pPr>
        <w:pStyle w:val="N11"/>
      </w:pPr>
      <w:r w:rsidRPr="00C80916">
        <w:lastRenderedPageBreak/>
        <w:t>Licitantes optantes pelo Sistema Simples Nacional de Tributação, regido pela Lei Complementar 123/2006:</w:t>
      </w:r>
    </w:p>
    <w:p w14:paraId="6385265B" w14:textId="77777777" w:rsidR="000C334F" w:rsidRDefault="000C334F" w:rsidP="00EF6FDF">
      <w:pPr>
        <w:pStyle w:val="N111"/>
      </w:pPr>
      <w:r w:rsidRPr="00C80916">
        <w:t xml:space="preserve">Comprovante de opção pelo Simples obtido </w:t>
      </w:r>
      <w:r>
        <w:t>no</w:t>
      </w:r>
      <w:r w:rsidRPr="00C80916">
        <w:t xml:space="preserve"> site do Ministério da Fazenda,</w:t>
      </w:r>
      <w:r>
        <w:t xml:space="preserve"> (</w:t>
      </w:r>
      <w:r w:rsidRPr="00C80916">
        <w:t xml:space="preserve">http://www8.receita.fazenda.gov.br/SimplesNacional/Aplicacoes/ATBHE/ConsultaOptantes.app/ConsultarOpcao.aspx) ou do site do SINTEGRA </w:t>
      </w:r>
      <w:r w:rsidRPr="00C80916">
        <w:rPr>
          <w:sz w:val="20"/>
        </w:rPr>
        <w:t>(http://www.sintegra.gov.br)</w:t>
      </w:r>
      <w:r w:rsidRPr="00C80916">
        <w:t>, desde que o comprovante de fato ateste a opção pelo Simples.</w:t>
      </w:r>
    </w:p>
    <w:p w14:paraId="061D511F" w14:textId="77777777" w:rsidR="000C334F" w:rsidRDefault="000C334F" w:rsidP="00EF6FDF">
      <w:pPr>
        <w:pStyle w:val="N111"/>
      </w:pPr>
      <w:r w:rsidRPr="00C80916">
        <w:t>Declaração, firmada pelo representante legal da empresa, de não haver nenhum dos impedimentos previstos do § 4º do art. 3º da LC 123/</w:t>
      </w:r>
      <w:r>
        <w:t>20</w:t>
      </w:r>
      <w:r w:rsidRPr="00C80916">
        <w:t>06.</w:t>
      </w:r>
    </w:p>
    <w:p w14:paraId="2DBDC07E" w14:textId="77777777" w:rsidR="000C334F" w:rsidRPr="00C80916" w:rsidRDefault="000C334F" w:rsidP="000C334F">
      <w:pPr>
        <w:pStyle w:val="N11"/>
      </w:pPr>
      <w:r w:rsidRPr="00C80916">
        <w:rPr>
          <w:rStyle w:val="N11Char"/>
        </w:rPr>
        <w:t>Licitantes não optantes p</w:t>
      </w:r>
      <w:r w:rsidRPr="00C80916">
        <w:t>el</w:t>
      </w:r>
      <w:r>
        <w:t>o Sistema Simples de Tributação</w:t>
      </w:r>
      <w:r w:rsidRPr="00C80916">
        <w:t>:</w:t>
      </w:r>
    </w:p>
    <w:p w14:paraId="638E7E62" w14:textId="77777777" w:rsidR="000C334F" w:rsidRPr="00C80916" w:rsidRDefault="000C334F" w:rsidP="00EF6FDF">
      <w:pPr>
        <w:pStyle w:val="N111"/>
      </w:pPr>
      <w:r w:rsidRPr="00C80916">
        <w:t xml:space="preserve">Balanço Patrimonial e Demonstração do Resultado do Exercício – DRE comprovando ter receita bruta dentro dos limites estabelecidos nos incisos I e II do </w:t>
      </w:r>
      <w:r>
        <w:t>Art.</w:t>
      </w:r>
      <w:r w:rsidRPr="00C80916">
        <w:t xml:space="preserve"> 3º da LC 123/06;</w:t>
      </w:r>
    </w:p>
    <w:p w14:paraId="6C9362EB" w14:textId="77777777" w:rsidR="000C334F" w:rsidRPr="00C80916" w:rsidRDefault="000C334F" w:rsidP="00EF6FDF">
      <w:pPr>
        <w:pStyle w:val="N111"/>
      </w:pPr>
      <w:r w:rsidRPr="00C80916">
        <w:t>Cópia da Declaração de Informação Econômico-Fiscais da Pessoa Jurídica – DIPJ e respectivo recibo de entrega, em conformidade com o Balanço e a DRE;</w:t>
      </w:r>
    </w:p>
    <w:p w14:paraId="6D46D218" w14:textId="77777777" w:rsidR="000C334F" w:rsidRPr="00C80916" w:rsidRDefault="000C334F" w:rsidP="00EF6FDF">
      <w:pPr>
        <w:pStyle w:val="N111"/>
      </w:pPr>
      <w:r w:rsidRPr="00C80916">
        <w:t>Comprovante de inscrição e situação cadastral no Cadastro Nacional de Pessoa Jurídica – CNPJ;</w:t>
      </w:r>
    </w:p>
    <w:p w14:paraId="50F6E551" w14:textId="77777777" w:rsidR="000C334F" w:rsidRPr="00C80916" w:rsidRDefault="000C334F" w:rsidP="00EF6FDF">
      <w:pPr>
        <w:pStyle w:val="N111"/>
      </w:pPr>
      <w:r w:rsidRPr="00C80916">
        <w:t>Cópia do contrato social e suas alterações; e</w:t>
      </w:r>
    </w:p>
    <w:p w14:paraId="2AC84558" w14:textId="77777777" w:rsidR="000C334F" w:rsidRPr="00C80916" w:rsidRDefault="000C334F" w:rsidP="00EF6FDF">
      <w:pPr>
        <w:pStyle w:val="N111"/>
      </w:pPr>
      <w:r w:rsidRPr="00C80916">
        <w:t>Declaração, firmada pelo representante legal da empresa, de não haver nenhum dos impedimentos pr</w:t>
      </w:r>
      <w:r>
        <w:t>evistos nos incisos do § 4º do art.</w:t>
      </w:r>
      <w:r w:rsidRPr="00C80916">
        <w:t xml:space="preserve"> 3º da LC 123/06.</w:t>
      </w:r>
    </w:p>
    <w:p w14:paraId="6019108A" w14:textId="77777777" w:rsidR="000C334F" w:rsidRDefault="000C334F" w:rsidP="000C334F">
      <w:pPr>
        <w:pStyle w:val="N11"/>
      </w:pPr>
      <w:r>
        <w:t>Os documentos aos quais se refere este item somente deverão ser apresentados após a convocação para assinar o contrato, ainda que as microempresas, e pequenas empresas ou equiparadas não optantes pelo Sistema Simples Nacional de Tributação possuam habilitação parcial no CRC/ES.</w:t>
      </w:r>
    </w:p>
    <w:p w14:paraId="3C9C7A97" w14:textId="77777777" w:rsidR="000C334F" w:rsidRDefault="000C334F" w:rsidP="000C334F">
      <w:pPr>
        <w:pStyle w:val="N11"/>
      </w:pPr>
      <w:r>
        <w:t>O licitante que invocar a condição de microempresa ou empresa de pequeno porte e não apresentar os documentos comprobatórios respectivos ficará impedido de licitar e de contratar com o Estado do Espírito Santo, e será descredenciado do CRC/ES, pelo prazo de até cinco anos, sem prejuízo das multas fixadas neste edital e das demais cominações legais, incluindo a sanção penal prevista no art. 93 da Lei 8.666/1993, quando for o caso.</w:t>
      </w:r>
    </w:p>
    <w:p w14:paraId="5A17C161" w14:textId="77777777" w:rsidR="000C334F" w:rsidRDefault="000C334F" w:rsidP="000C334F">
      <w:pPr>
        <w:pStyle w:val="N11"/>
      </w:pPr>
      <w:r>
        <w:t xml:space="preserve">Em caso de empresário ou sociedade empresária submetida ao registro obrigatório na Junta Comercial, fica dispensada a apresentação da cópia do contrato social e suas alterações, desde que seja apresentada a Certidão Simplificada da Junta Comercial da qual conste o enquadramento como microempresa, empresa de pequeno porte ou equiparada, expedida em prazo não superior a 15 dias da data marcada para a abertura das propostas. </w:t>
      </w:r>
    </w:p>
    <w:p w14:paraId="5C628DDD" w14:textId="77777777" w:rsidR="000C334F" w:rsidRDefault="000C334F" w:rsidP="000C334F">
      <w:pPr>
        <w:pStyle w:val="N11"/>
      </w:pPr>
      <w:r>
        <w:t xml:space="preserve">A licitante Microempresa - ME ou Empresa de Pequeno Porte – EPP optante pelo Simples Nacional que porventura venha a ser contratada deverá atender ao que dispõem os </w:t>
      </w:r>
      <w:proofErr w:type="spellStart"/>
      <w:r>
        <w:t>arts</w:t>
      </w:r>
      <w:proofErr w:type="spellEnd"/>
      <w:r>
        <w:t xml:space="preserve">. 17, inciso XII, 30, inciso II e § 1º e 31, inciso II, da Lei Complementar nº 123, de 14 de dezembro de 2006, comunicando à Receita Federal, sendo o caso, no prazo legal, sua exclusão do Simples Nacional, sob pena de aplicação das sanções contratuais </w:t>
      </w:r>
      <w:r>
        <w:lastRenderedPageBreak/>
        <w:t>previstas e retenção na fonte de tributos e contribuições sociais, na forma da legislação em vigor.</w:t>
      </w:r>
    </w:p>
    <w:p w14:paraId="4BE93924" w14:textId="77777777" w:rsidR="000C334F" w:rsidRDefault="000C334F" w:rsidP="000C334F"/>
    <w:p w14:paraId="4D41FC75" w14:textId="77777777" w:rsidR="000C334F" w:rsidRDefault="000C334F" w:rsidP="000C334F"/>
    <w:p w14:paraId="777F014C" w14:textId="77777777" w:rsidR="000C334F" w:rsidRDefault="000C334F" w:rsidP="000C334F"/>
    <w:p w14:paraId="5E61B6EB" w14:textId="77777777" w:rsidR="000C334F" w:rsidRDefault="000C334F" w:rsidP="000C334F"/>
    <w:p w14:paraId="65B34E61" w14:textId="77777777" w:rsidR="000C334F" w:rsidRDefault="000C334F" w:rsidP="000C334F"/>
    <w:p w14:paraId="2AD2C67E" w14:textId="77777777" w:rsidR="000C334F" w:rsidRDefault="000C334F" w:rsidP="000C334F"/>
    <w:p w14:paraId="73158EC9" w14:textId="77777777" w:rsidR="000C334F" w:rsidRDefault="000C334F" w:rsidP="000C334F"/>
    <w:p w14:paraId="1D13AC02" w14:textId="77777777" w:rsidR="000C334F" w:rsidRDefault="000C334F" w:rsidP="000C334F"/>
    <w:p w14:paraId="16BA8D4A" w14:textId="77777777" w:rsidR="000C334F" w:rsidRDefault="000C334F" w:rsidP="000C334F"/>
    <w:p w14:paraId="0DCB0B14" w14:textId="77777777" w:rsidR="000C334F" w:rsidRDefault="000C334F" w:rsidP="000C334F"/>
    <w:p w14:paraId="4174C4C6" w14:textId="77777777" w:rsidR="000C334F" w:rsidRDefault="000C334F" w:rsidP="000C334F"/>
    <w:p w14:paraId="37ADB6D9" w14:textId="77777777" w:rsidR="000C334F" w:rsidRDefault="000C334F" w:rsidP="000C334F"/>
    <w:p w14:paraId="52C29A14" w14:textId="77777777" w:rsidR="00906A5F" w:rsidRDefault="00906A5F">
      <w:pPr>
        <w:spacing w:before="0" w:after="160" w:line="259" w:lineRule="auto"/>
        <w:jc w:val="left"/>
        <w:rPr>
          <w:rFonts w:eastAsiaTheme="majorEastAsia" w:cstheme="majorBidi"/>
          <w:b/>
          <w:i/>
          <w:spacing w:val="-10"/>
          <w:kern w:val="28"/>
          <w:sz w:val="28"/>
          <w:szCs w:val="56"/>
        </w:rPr>
      </w:pPr>
      <w:r>
        <w:br w:type="page"/>
      </w:r>
    </w:p>
    <w:p w14:paraId="1E4C7149" w14:textId="473837D4" w:rsidR="000C334F" w:rsidRDefault="000C334F" w:rsidP="000C334F">
      <w:pPr>
        <w:pStyle w:val="Ttulo"/>
      </w:pPr>
      <w:r>
        <w:lastRenderedPageBreak/>
        <w:t>ANEXO IV – MINUTA DE ATA DE REGISTRO DE PREÇOS</w:t>
      </w:r>
    </w:p>
    <w:p w14:paraId="75A2B7D0" w14:textId="77777777" w:rsidR="000C334F" w:rsidRDefault="000C334F" w:rsidP="000C334F">
      <w:pPr>
        <w:spacing w:before="0" w:after="0"/>
      </w:pPr>
    </w:p>
    <w:p w14:paraId="7E728C89" w14:textId="77777777" w:rsidR="000C334F" w:rsidRDefault="000C334F" w:rsidP="000C334F">
      <w:pPr>
        <w:spacing w:before="0" w:after="0"/>
      </w:pPr>
      <w:r>
        <w:t>ARP nº ___/_____</w:t>
      </w:r>
    </w:p>
    <w:p w14:paraId="0B866C38" w14:textId="77777777" w:rsidR="000C334F" w:rsidRDefault="000C334F" w:rsidP="000C334F">
      <w:pPr>
        <w:spacing w:before="0" w:after="0"/>
      </w:pPr>
      <w:r>
        <w:t>Pregão nº ___/_____</w:t>
      </w:r>
    </w:p>
    <w:p w14:paraId="3EF24AFA" w14:textId="77777777" w:rsidR="000C334F" w:rsidRDefault="000C334F" w:rsidP="000C334F">
      <w:pPr>
        <w:spacing w:before="0" w:after="0"/>
      </w:pPr>
      <w:r>
        <w:t>Processo nº ____________</w:t>
      </w:r>
    </w:p>
    <w:p w14:paraId="70334038" w14:textId="77777777" w:rsidR="000C334F" w:rsidRDefault="000C334F" w:rsidP="000C334F"/>
    <w:p w14:paraId="793397A8" w14:textId="77777777" w:rsidR="000C334F" w:rsidRDefault="000C334F" w:rsidP="000C334F">
      <w:r w:rsidRPr="00822BCE">
        <w:t>Pelo presente instrumento, O ESTADO DO ESPÍRITO SANTO, por intermédio da ________(nome do órgão)_________, órgão da Administração Direta do Poder Executivo, inscrita no CNPJ/MF sob o no ________________, com sede na _________ (endereço completo) _________, representada legalmente pelo seu  (Secretário / Dirigente do órgão ) ________(nome, nacionalidade, estado civil, profissão)_________, CPF/MF no ________________, residente e domiciliado ________(endereço completo)________, considerando o julgamento da licitação na modalidade de PREGÃO, PARA REGISTRO DE PREÇOS, sob nº. ............, RESOLVE registrar os preços das empresas</w:t>
      </w:r>
      <w:r>
        <w:t xml:space="preserve">, </w:t>
      </w:r>
      <w:r w:rsidRPr="00822BCE">
        <w:t>atendendo as condições previstas no Instrumento Convocatório e as constantes desta Ata de Registro de Preços, e regido pela Lei</w:t>
      </w:r>
      <w:r>
        <w:t xml:space="preserve"> </w:t>
      </w:r>
      <w:r w:rsidRPr="00822BCE">
        <w:t>10.520/2002, pelo Decreto Estadual 2.458-R</w:t>
      </w:r>
      <w:r>
        <w:t>/</w:t>
      </w:r>
      <w:r w:rsidRPr="00822BCE">
        <w:t>2010, pelo Decreto Estadual1.790-R/2007,</w:t>
      </w:r>
      <w:r>
        <w:t xml:space="preserve"> pela </w:t>
      </w:r>
      <w:r w:rsidRPr="00822BCE">
        <w:t>Lei 8.666/</w:t>
      </w:r>
      <w:r>
        <w:t>19</w:t>
      </w:r>
      <w:r w:rsidRPr="00822BCE">
        <w:t>93 e suas alterações e em conformidade com as disposições a seguir.</w:t>
      </w:r>
    </w:p>
    <w:p w14:paraId="4B4DF6DA" w14:textId="77777777" w:rsidR="000C334F" w:rsidRDefault="000C334F" w:rsidP="000C334F">
      <w:pPr>
        <w:pStyle w:val="Ttulo1"/>
        <w:numPr>
          <w:ilvl w:val="0"/>
          <w:numId w:val="8"/>
        </w:numPr>
      </w:pPr>
      <w:r>
        <w:t>DO OBJETO</w:t>
      </w:r>
    </w:p>
    <w:p w14:paraId="0903D58D" w14:textId="77777777" w:rsidR="000C334F" w:rsidRDefault="000C334F" w:rsidP="000C334F">
      <w:pPr>
        <w:pStyle w:val="N11"/>
      </w:pPr>
      <w:r w:rsidRPr="00FB0682">
        <w:t xml:space="preserve">A presente Ata tem por objeto o registro de preços </w:t>
      </w:r>
      <w:r>
        <w:t xml:space="preserve">de serviços contínuos dos exames médicos </w:t>
      </w:r>
      <w:r w:rsidRPr="00FB0682">
        <w:t>especificados no Anexo I do Edital.</w:t>
      </w:r>
    </w:p>
    <w:p w14:paraId="73243938" w14:textId="77777777" w:rsidR="000C334F" w:rsidRDefault="000C334F" w:rsidP="000C334F">
      <w:pPr>
        <w:pStyle w:val="N11"/>
      </w:pPr>
      <w:r>
        <w:t>Integram esta Ata, como partes indissociáveis e independentemente de transcrição, os seguintes anexos:</w:t>
      </w:r>
    </w:p>
    <w:p w14:paraId="4FB3FF9F" w14:textId="77777777" w:rsidR="000C334F" w:rsidRDefault="000C334F" w:rsidP="00906A5F">
      <w:pPr>
        <w:pStyle w:val="Nabc"/>
        <w:ind w:left="284"/>
      </w:pPr>
      <w:r>
        <w:t>Anexo A – Especificação dos preços;</w:t>
      </w:r>
    </w:p>
    <w:p w14:paraId="47624E5A" w14:textId="77777777" w:rsidR="000C334F" w:rsidRDefault="000C334F" w:rsidP="00906A5F">
      <w:pPr>
        <w:pStyle w:val="Nabc"/>
        <w:ind w:left="284"/>
      </w:pPr>
      <w:r>
        <w:t>o Edital e todos os seus Anexos;</w:t>
      </w:r>
    </w:p>
    <w:p w14:paraId="2164B980" w14:textId="77777777" w:rsidR="000C334F" w:rsidRDefault="000C334F" w:rsidP="00906A5F">
      <w:pPr>
        <w:pStyle w:val="Nabc"/>
        <w:ind w:left="284"/>
      </w:pPr>
      <w:r>
        <w:t>a Proposta Comercial da Contratada.</w:t>
      </w:r>
    </w:p>
    <w:p w14:paraId="302D1F12" w14:textId="77777777" w:rsidR="000C334F" w:rsidRDefault="000C334F" w:rsidP="000C334F">
      <w:pPr>
        <w:pStyle w:val="Ttulo1"/>
      </w:pPr>
      <w:r>
        <w:t>DO PREÇO</w:t>
      </w:r>
    </w:p>
    <w:p w14:paraId="4E0DB886" w14:textId="77777777" w:rsidR="000C334F" w:rsidRDefault="000C334F" w:rsidP="000C334F">
      <w:pPr>
        <w:pStyle w:val="N11"/>
      </w:pPr>
      <w:r w:rsidRPr="00FB0682">
        <w:t xml:space="preserve">Os preços a serem pagos coincidem com os preços definidos no Anexo desta Ata, e nele estão inclusos todas as espécies de tributos, diretos e indiretos, encargos sociais, seguros, fretes, material, mão de obra </w:t>
      </w:r>
      <w:r>
        <w:t>e quaisquer despesas inerentes ao serviço</w:t>
      </w:r>
      <w:r w:rsidRPr="00FB0682">
        <w:t>.</w:t>
      </w:r>
    </w:p>
    <w:p w14:paraId="7F6CD55A" w14:textId="77777777" w:rsidR="000C334F" w:rsidRDefault="000C334F" w:rsidP="000C334F">
      <w:pPr>
        <w:pStyle w:val="N11"/>
      </w:pPr>
      <w:r w:rsidRPr="00440932">
        <w:t xml:space="preserve">Nos preços propostos deverão estar incluídos, além do lucro, todas as despesas e custos, como por exemplo: transportes, tributos de qualquer natureza (inclusive ICMS e/ ou DESONERAÇÃO) e todas as despesas, diretas ou indiretas, relacionadas com a prestação </w:t>
      </w:r>
      <w:r>
        <w:t>do objeto da presente Ata.</w:t>
      </w:r>
    </w:p>
    <w:p w14:paraId="0D41D463" w14:textId="77777777" w:rsidR="000C334F" w:rsidRDefault="000C334F" w:rsidP="000C334F">
      <w:pPr>
        <w:pStyle w:val="N11"/>
      </w:pPr>
      <w:r w:rsidRPr="00FB0682">
        <w:t>Os preços contratados serão fixos e irreajustáveis, ressalvado o disposto no item 3 deste instrumento.</w:t>
      </w:r>
    </w:p>
    <w:p w14:paraId="317D82A7" w14:textId="77777777" w:rsidR="000C334F" w:rsidRDefault="000C334F" w:rsidP="000C334F">
      <w:pPr>
        <w:pStyle w:val="N11"/>
      </w:pPr>
      <w:r w:rsidRPr="00FB0682">
        <w:lastRenderedPageBreak/>
        <w:t>A existência de preços registrados não obrigará a Administração a firmar contratações que deles poderão advir, facultada a realização de licitação específica ou a contratação direta para a aquisição pretendida nas hipóteses previstas na Lei 8.666/</w:t>
      </w:r>
      <w:r>
        <w:t>19</w:t>
      </w:r>
      <w:r w:rsidRPr="00FB0682">
        <w:t>93, mediante fundamentação, assegurando-se ao beneficiário do registro a preferência de fornecimento em igualdade de condições.</w:t>
      </w:r>
    </w:p>
    <w:p w14:paraId="1F0E0AD9" w14:textId="77777777" w:rsidR="00CC0C57" w:rsidRDefault="00CC0C57" w:rsidP="00CC0C57">
      <w:pPr>
        <w:pStyle w:val="Ttulo1"/>
      </w:pPr>
      <w:r>
        <w:t>DOS ÓRGÃOS PARTICIPANTES</w:t>
      </w:r>
    </w:p>
    <w:p w14:paraId="78C2DA61" w14:textId="77777777" w:rsidR="00CC0C57" w:rsidRDefault="00CC0C57" w:rsidP="00CC0C57">
      <w:pPr>
        <w:pStyle w:val="N11"/>
      </w:pPr>
      <w:r w:rsidRPr="00052627">
        <w:t xml:space="preserve">A </w:t>
      </w:r>
      <w:r>
        <w:t>(_____</w:t>
      </w:r>
      <w:r w:rsidRPr="00052627">
        <w:t>nome do órgão gestor do registro de preços</w:t>
      </w:r>
      <w:r>
        <w:t xml:space="preserve">____) </w:t>
      </w:r>
      <w:r w:rsidRPr="00052627">
        <w:t>será responsável pelo gerenciamento, orientação e controle do presente sistema de registro de preços.</w:t>
      </w:r>
    </w:p>
    <w:p w14:paraId="6640BA3D" w14:textId="77777777" w:rsidR="00CC0C57" w:rsidRDefault="00CC0C57" w:rsidP="00CC0C57">
      <w:pPr>
        <w:pStyle w:val="N11"/>
      </w:pPr>
      <w:r w:rsidRPr="00052627">
        <w:t>Participam, ainda, deste certame os seguintes órgãos da Administração Pública Estadual:</w:t>
      </w:r>
    </w:p>
    <w:p w14:paraId="5C35B1DE" w14:textId="77777777" w:rsidR="00CC0C57" w:rsidRDefault="00CC0C57" w:rsidP="00CC0C57">
      <w:pPr>
        <w:pStyle w:val="Nabc"/>
        <w:ind w:left="284"/>
      </w:pPr>
      <w:r>
        <w:t>...</w:t>
      </w:r>
    </w:p>
    <w:p w14:paraId="12F56738" w14:textId="77777777" w:rsidR="00CC0C57" w:rsidRDefault="00CC0C57" w:rsidP="00CC0C57">
      <w:pPr>
        <w:pStyle w:val="Nabc"/>
        <w:ind w:left="284"/>
      </w:pPr>
      <w:r>
        <w:t>...</w:t>
      </w:r>
    </w:p>
    <w:p w14:paraId="6B859374" w14:textId="77777777" w:rsidR="00CC0C57" w:rsidRDefault="00CC0C57" w:rsidP="00CC0C57">
      <w:pPr>
        <w:pStyle w:val="PGE-NotaExplicativa"/>
      </w:pPr>
      <w:r>
        <w:t>Este item 3.2 poderá ser excluído pela Administração, se a licitação não contar com órgãos participantes.</w:t>
      </w:r>
    </w:p>
    <w:p w14:paraId="7E76A73F" w14:textId="77777777" w:rsidR="00CC0C57" w:rsidRDefault="00CC0C57" w:rsidP="00CC0C57">
      <w:pPr>
        <w:pStyle w:val="Ttulo1"/>
        <w:numPr>
          <w:ilvl w:val="0"/>
          <w:numId w:val="0"/>
        </w:numPr>
        <w:rPr>
          <w:b w:val="0"/>
          <w:color w:val="FF0000"/>
        </w:rPr>
      </w:pPr>
      <w:r w:rsidRPr="00CE0A71">
        <w:rPr>
          <w:b w:val="0"/>
          <w:color w:val="FF0000"/>
        </w:rPr>
        <w:t>3.3 - Não será admitida a adesão à ata de registro de preços decorrente desta licitação.</w:t>
      </w:r>
    </w:p>
    <w:p w14:paraId="28FB217C" w14:textId="77777777" w:rsidR="00CC0C57" w:rsidRPr="00CE0A71" w:rsidRDefault="00CC0C57" w:rsidP="00CC0C57">
      <w:pPr>
        <w:pStyle w:val="PGE-NotaExplicativa"/>
      </w:pPr>
      <w:r>
        <w:t>Ou:</w:t>
      </w:r>
    </w:p>
    <w:p w14:paraId="454066CA" w14:textId="77777777" w:rsidR="00CC0C57" w:rsidRPr="00CE0A71" w:rsidRDefault="00CC0C57" w:rsidP="00CC0C57">
      <w:pPr>
        <w:pStyle w:val="N11"/>
        <w:rPr>
          <w:color w:val="FF0000"/>
        </w:rPr>
      </w:pPr>
      <w:r w:rsidRPr="00CE0A71">
        <w:rPr>
          <w:color w:val="FF0000"/>
        </w:rPr>
        <w:t xml:space="preserve">Fica facultada a adesão de outros órgãos interessados ao presente sistema de registro de preços, durante a sua vigência, desde que autorizado pelo órgão gerenciador e mediante aceitação de fornecimento pelo licitante beneficiário, </w:t>
      </w:r>
      <w:r w:rsidRPr="00CE0A71">
        <w:rPr>
          <w:color w:val="FF0000"/>
          <w:u w:val="single"/>
        </w:rPr>
        <w:t>respeitado, no somatório de todas as contratações (tanto as realizadas pelo órgão gerenciador e pelos participantes da ata quanto as promovidas pelos aderentes), o valor máximo de R$ 80.000,00 (oitenta mil reais).</w:t>
      </w:r>
    </w:p>
    <w:p w14:paraId="52B43DEE" w14:textId="77777777" w:rsidR="00CC0C57" w:rsidRDefault="00CC0C57" w:rsidP="00CC0C57">
      <w:pPr>
        <w:pStyle w:val="PGE-NotaExplicativa"/>
      </w:pPr>
      <w:r>
        <w:t>Nota Explicativa:</w:t>
      </w:r>
    </w:p>
    <w:p w14:paraId="67B8B889" w14:textId="77777777" w:rsidR="00CC0C57" w:rsidRDefault="00CC0C57" w:rsidP="00CC0C57">
      <w:pPr>
        <w:pStyle w:val="PGE-NotaExplicativa"/>
      </w:pPr>
      <w:r>
        <w:t>A Administração deverá escolher entre uma das duas redações propostas para este item 3.3, observando o que segue:</w:t>
      </w:r>
    </w:p>
    <w:p w14:paraId="348C613F" w14:textId="77777777" w:rsidR="00CC0C57" w:rsidRDefault="00CC0C57" w:rsidP="00CC0C57">
      <w:pPr>
        <w:pStyle w:val="PGE-NotaExplicativa"/>
      </w:pPr>
      <w:r>
        <w:t>(a) O Decreto estadual nº 1.790-R/2007 dispõe que poderá o órgão gerenciador não admitir adesões (art. 13, III). Ainda mais claro, aplicável por analogia, o Decreto federal nº 7.892/2013 dispõe que o órgão gerenciador poderá não admitir a participação (art. 4º, § 1º, e § 3º, I e II) ou a adesão de órgãos não participantes (art. 9º, III). Nessa linha, o Tribunal de Contas da União orienta que deverá ser motivada a decisão pela admissibilidade ou não da adesão a registro de preços, caso a caso, não sendo o caso de admitir a adesão se for possível de antemão declinar razões suficientes para isso. Nesse sentido, consulte-se o Acórdão 311/2018 – Plenário, Rel. Min. Bruno Dantas.</w:t>
      </w:r>
    </w:p>
    <w:p w14:paraId="087B82EF" w14:textId="77777777" w:rsidR="00CC0C57" w:rsidRDefault="00CC0C57" w:rsidP="00CC0C57">
      <w:pPr>
        <w:pStyle w:val="PGE-NotaExplicativa"/>
      </w:pPr>
      <w:r>
        <w:t xml:space="preserve">(b) O Tribunal de Contas da União orienta no sentido de que nas licitações para registro de preços com participação exclusiva de ME-EPP só será </w:t>
      </w:r>
      <w:r>
        <w:lastRenderedPageBreak/>
        <w:t>lícita a adesão até o limite do valor de R$ 80.000,00, em cada lote da licitação no qual estabelecida a participação exclusiva. Assim, compete ao órgão que gerencia a ata de registro de preços autorizar a adesão à referida ata – é claro, se o edital não proibiu tal possibilidade –, desde que respeitado, no somatório de todas as contratações, aí incluídas tanto as realizadas pelos patrocinadores da ata quanto as promovidas pelos aderentes, o limite máximo de R$ 80.000,00 em cada lote da licitação. Nesse sentido, consulte-se o Acórdão n.º 2957/2011-Plenário, Rel. Min. André Luís de Carvalho.</w:t>
      </w:r>
    </w:p>
    <w:p w14:paraId="055AC486" w14:textId="77777777" w:rsidR="00CC0C57" w:rsidRPr="00CE0A71" w:rsidRDefault="00CC0C57" w:rsidP="00CC0C57">
      <w:pPr>
        <w:pStyle w:val="PGE-NotaExplicativa"/>
        <w:rPr>
          <w:color w:val="FF0000"/>
        </w:rPr>
      </w:pPr>
      <w:r>
        <w:t>(c) A redação escolhida poderá também constar do Termo de Referência e deverá constar do edital de licitação (item 3), nos itens que disciplinam a possibilidade e os requisitos para a adesão à ARP, tornando mais clara a disciplina jurídica desse instrumento. Seja como for, o importante é que não sejam mantidas disposições contraditórias, ou seja, o importante é que não exista divergência entre as previsões do edital da licitação e dos seus anexos, o Termo de Referência e a Ata de Registro de Preços.</w:t>
      </w:r>
    </w:p>
    <w:p w14:paraId="370A0C59" w14:textId="46A5094F" w:rsidR="000C334F" w:rsidRDefault="000C334F" w:rsidP="000C334F">
      <w:pPr>
        <w:pStyle w:val="Ttulo1"/>
      </w:pPr>
      <w:r>
        <w:t>DA ALTERAÇÃO DO PREÇO PRATICADO NO MERCADO E DO REEQUILÍBRIO ECONÔMICO-FINANCEIRO</w:t>
      </w:r>
    </w:p>
    <w:p w14:paraId="17887758" w14:textId="77777777" w:rsidR="000C334F" w:rsidRDefault="000C334F" w:rsidP="000C334F">
      <w:pPr>
        <w:pStyle w:val="N11"/>
      </w:pPr>
      <w:r w:rsidRPr="00FB0682">
        <w:t>Quando, por motivo superveniente, o preço registrado tornar-se superior ao preço praticado pelo mercado, o órgão gerenciador deverá:</w:t>
      </w:r>
    </w:p>
    <w:p w14:paraId="6957299B" w14:textId="77777777" w:rsidR="000C334F" w:rsidRPr="00FB0682" w:rsidRDefault="000C334F" w:rsidP="00906A5F">
      <w:pPr>
        <w:pStyle w:val="N111"/>
      </w:pPr>
      <w:r w:rsidRPr="00FB0682">
        <w:t>convocar o fornecedor visando a negociação para redução de preços e sua adequação ao praticado pelo mercado;</w:t>
      </w:r>
    </w:p>
    <w:p w14:paraId="4FE419D1" w14:textId="77777777" w:rsidR="000C334F" w:rsidRPr="00FB0682" w:rsidRDefault="000C334F" w:rsidP="00906A5F">
      <w:pPr>
        <w:pStyle w:val="N111"/>
      </w:pPr>
      <w:r w:rsidRPr="00FB0682">
        <w:t>frustrada a negociação, liberar o fornecedor do compromisso assumido;</w:t>
      </w:r>
    </w:p>
    <w:p w14:paraId="7CBF4016" w14:textId="77777777" w:rsidR="000C334F" w:rsidRPr="00FB0682" w:rsidRDefault="000C334F" w:rsidP="00906A5F">
      <w:pPr>
        <w:pStyle w:val="N111"/>
      </w:pPr>
      <w:r w:rsidRPr="00FB0682">
        <w:t>convocar os demais fornecedores para conceder igual oportunidade de negociação.</w:t>
      </w:r>
    </w:p>
    <w:p w14:paraId="500A920A" w14:textId="77777777" w:rsidR="000C334F" w:rsidRDefault="000C334F" w:rsidP="000C334F">
      <w:pPr>
        <w:pStyle w:val="N11"/>
      </w:pPr>
      <w:r w:rsidRPr="00FB0682">
        <w:t>Quando o preço de mercado tornar-se superior aos preços registrados e o fornecedor, mediante oferta de justificativas comprovadas, não puder cumprir o compromisso, o órgão gerenciador poderá:</w:t>
      </w:r>
    </w:p>
    <w:p w14:paraId="409161D3" w14:textId="77777777" w:rsidR="000C334F" w:rsidRPr="00FB0682" w:rsidRDefault="000C334F" w:rsidP="00906A5F">
      <w:pPr>
        <w:pStyle w:val="N111"/>
      </w:pPr>
      <w:r w:rsidRPr="00FB0682">
        <w:t>Liberar o fornecedor do compromisso assumido, sem aplicação de sanção administrativa, desde que as justificativas sejam motivadamente aceitas e o requerimento ocorra antes da emissão de ordem de fornecimento;</w:t>
      </w:r>
    </w:p>
    <w:p w14:paraId="2462AD7A" w14:textId="77777777" w:rsidR="000C334F" w:rsidRPr="00FB0682" w:rsidRDefault="000C334F" w:rsidP="00906A5F">
      <w:pPr>
        <w:pStyle w:val="N111"/>
      </w:pPr>
      <w:r w:rsidRPr="00FB0682">
        <w:t>Convocar os demais fornecedores para conceder igual oportunidade de negociação</w:t>
      </w:r>
      <w:r>
        <w:t>.</w:t>
      </w:r>
    </w:p>
    <w:p w14:paraId="78A5E248" w14:textId="77777777" w:rsidR="000C334F" w:rsidRDefault="000C334F" w:rsidP="000C334F">
      <w:pPr>
        <w:pStyle w:val="N11"/>
      </w:pPr>
      <w:r w:rsidRPr="00FB0682">
        <w:t>Não logrando êxito nas negociações, o órgão gerenciador deve proceder à revogação da Ata de Registro de Preços e à adoção de medidas cabíveis para obtenção de contratação mais vantajosa.</w:t>
      </w:r>
    </w:p>
    <w:p w14:paraId="0EE6D082" w14:textId="77777777" w:rsidR="000C334F" w:rsidRDefault="000C334F" w:rsidP="000C334F">
      <w:pPr>
        <w:pStyle w:val="N11"/>
      </w:pPr>
      <w:r w:rsidRPr="00FB0682">
        <w:t>Em caso de desequilíbrio da equação econômico-financeira, será adotado o critério de revisão, como forma de restabelecer as condições originalmente pactuadas.</w:t>
      </w:r>
    </w:p>
    <w:p w14:paraId="47D9B184" w14:textId="77777777" w:rsidR="000C334F" w:rsidRDefault="000C334F" w:rsidP="000C334F">
      <w:pPr>
        <w:pStyle w:val="N11"/>
      </w:pPr>
      <w:r w:rsidRPr="00FB0682">
        <w:lastRenderedPageBreak/>
        <w:t>A revisão poderá ocorrer a qualquer tempo da vigência da Ata, desde que a parte interessada comprove a ocorrência de fato imprevisível, superveniente à formalização da proposta, que importe, diretamente, em majoração ou minoração de seus encargos.</w:t>
      </w:r>
    </w:p>
    <w:p w14:paraId="057BE7D4" w14:textId="77777777" w:rsidR="000C334F" w:rsidRDefault="000C334F" w:rsidP="00906A5F">
      <w:pPr>
        <w:pStyle w:val="N111"/>
      </w:pPr>
      <w:r>
        <w:t>Em caso de revisão, a alteração do preço ajustado, além de obedecer aos requisitos referidos no item anterior, deverá ocorrer de forma proporcional à modificação dos encargos, comprovada minuciosamente por meio de memória de cálculo a ser apresentada pela parte interessada.</w:t>
      </w:r>
    </w:p>
    <w:p w14:paraId="7D795F71" w14:textId="77777777" w:rsidR="000C334F" w:rsidRDefault="000C334F" w:rsidP="00906A5F">
      <w:pPr>
        <w:pStyle w:val="N111"/>
      </w:pPr>
      <w:r>
        <w:t>Dentre os fatos ensejadores da revisão, não se incluem aqueles eventos dotados de previsibilidade, cujo caráter possibilite à parte interessada a sua aferição ao tempo da formulação/aceitação da proposta, bem como aqueles decorrentes exclusivamente da variação inflacionária, uma vez que inseridos, estes últimos, na hipótese de reajustamento, modalidade que não será admitida neste registro de preços, posto que a sua vigência não supera o prazo de um ano.</w:t>
      </w:r>
    </w:p>
    <w:p w14:paraId="344F716E" w14:textId="77777777" w:rsidR="000C334F" w:rsidRDefault="000C334F" w:rsidP="00906A5F">
      <w:pPr>
        <w:pStyle w:val="N111"/>
      </w:pPr>
      <w:r>
        <w:t>Não será concedida a revisão quando:</w:t>
      </w:r>
    </w:p>
    <w:p w14:paraId="66BF5AB5" w14:textId="77777777" w:rsidR="000C334F" w:rsidRPr="00442178" w:rsidRDefault="000C334F" w:rsidP="00906A5F">
      <w:pPr>
        <w:pStyle w:val="N1111"/>
      </w:pPr>
      <w:r w:rsidRPr="00442178">
        <w:t xml:space="preserve">ausente a elevação de encargos alegada pela parte interessada; </w:t>
      </w:r>
    </w:p>
    <w:p w14:paraId="5607B21C" w14:textId="77777777" w:rsidR="000C334F" w:rsidRPr="00442178" w:rsidRDefault="000C334F" w:rsidP="00906A5F">
      <w:pPr>
        <w:pStyle w:val="N1111"/>
      </w:pPr>
      <w:r w:rsidRPr="00442178">
        <w:t>o evento imputado como causa de desequilíbrio houver ocorrido antes da formulação da proposta definitiva ou após a finalização da vigência da Ata;</w:t>
      </w:r>
    </w:p>
    <w:p w14:paraId="0048CCA5" w14:textId="77777777" w:rsidR="000C334F" w:rsidRPr="00442178" w:rsidRDefault="000C334F" w:rsidP="00906A5F">
      <w:pPr>
        <w:pStyle w:val="N1111"/>
      </w:pPr>
      <w:r w:rsidRPr="00442178">
        <w:t>ausente o nexo de causalidade entre o evento ocorrido e a majoração dos encargos atribuídos à parte interessada;</w:t>
      </w:r>
    </w:p>
    <w:p w14:paraId="03DF7BB6" w14:textId="77777777" w:rsidR="000C334F" w:rsidRPr="00442178" w:rsidRDefault="000C334F" w:rsidP="00906A5F">
      <w:pPr>
        <w:pStyle w:val="N1111"/>
      </w:pPr>
      <w:r w:rsidRPr="00442178">
        <w:t>a parte interessada houver incorrido em culpa pela majoração de seus próprios encargos, incluindo-se, nesse âmbito, a previsibilidade da ocorrência do evento.</w:t>
      </w:r>
    </w:p>
    <w:p w14:paraId="2F999736" w14:textId="77777777" w:rsidR="000C334F" w:rsidRDefault="000C334F" w:rsidP="000C334F">
      <w:pPr>
        <w:pStyle w:val="N11"/>
      </w:pPr>
      <w:r w:rsidRPr="00442178">
        <w:t>Em todo o caso, a revisão será efetuada por meio de aditamento contratual, precedida de análise pela Secretaria de Estado de Controle e Transparência e Procuradoria Geral do Estado, e não poderá exceder o preço praticado no mercado.</w:t>
      </w:r>
    </w:p>
    <w:p w14:paraId="324ACD44" w14:textId="77777777" w:rsidR="000C334F" w:rsidRDefault="000C334F" w:rsidP="000C334F">
      <w:pPr>
        <w:pStyle w:val="Ttulo1"/>
      </w:pPr>
      <w:r>
        <w:t>DO CANCELAMENTO DO REGISTRO DE PREÇOS</w:t>
      </w:r>
    </w:p>
    <w:p w14:paraId="7AB18AC5" w14:textId="77777777" w:rsidR="000C334F" w:rsidRDefault="000C334F" w:rsidP="000C334F">
      <w:pPr>
        <w:pStyle w:val="N11"/>
      </w:pPr>
      <w:r w:rsidRPr="00FA5A26">
        <w:t>O preço registrado poderá ser cancelado nas seguintes hipóteses:</w:t>
      </w:r>
    </w:p>
    <w:p w14:paraId="0825A0B1" w14:textId="77777777" w:rsidR="000C334F" w:rsidRPr="00093396" w:rsidRDefault="000C334F" w:rsidP="00906A5F">
      <w:pPr>
        <w:pStyle w:val="N111"/>
      </w:pPr>
      <w:r w:rsidRPr="00093396">
        <w:t>Pela Administração, quando houver comprovado interesse público, ou quando o fornecedor:</w:t>
      </w:r>
    </w:p>
    <w:p w14:paraId="26925E93" w14:textId="77777777" w:rsidR="000C334F" w:rsidRDefault="000C334F" w:rsidP="00906A5F">
      <w:pPr>
        <w:pStyle w:val="N1111"/>
      </w:pPr>
      <w:r>
        <w:t>não cumprir as exigências da Ata de Registro de Preços;</w:t>
      </w:r>
    </w:p>
    <w:p w14:paraId="5842F0B0" w14:textId="77777777" w:rsidR="000C334F" w:rsidRDefault="000C334F" w:rsidP="00906A5F">
      <w:pPr>
        <w:pStyle w:val="N1111"/>
      </w:pPr>
      <w:r>
        <w:t>não formalizar contrato decorrente do Registro de Preços ou não retirar o instrumento equivalente no prazo estabelecido, sem justificativa aceitável;</w:t>
      </w:r>
    </w:p>
    <w:p w14:paraId="1B186E20" w14:textId="77777777" w:rsidR="000C334F" w:rsidRDefault="000C334F" w:rsidP="00906A5F">
      <w:pPr>
        <w:pStyle w:val="N1111"/>
      </w:pPr>
      <w:r>
        <w:t>não aceitar reduzir o preço registrado, na hipótese de se tornar este superior aos praticados no mercado;</w:t>
      </w:r>
    </w:p>
    <w:p w14:paraId="13458178" w14:textId="77777777" w:rsidR="000C334F" w:rsidRDefault="000C334F" w:rsidP="00906A5F">
      <w:pPr>
        <w:pStyle w:val="N1111"/>
      </w:pPr>
      <w:r>
        <w:t>incorrer em inexecução total ou parcial do contrato decorrente do registro de preços.</w:t>
      </w:r>
    </w:p>
    <w:p w14:paraId="6C8482C7" w14:textId="77777777" w:rsidR="000C334F" w:rsidRDefault="000C334F" w:rsidP="00906A5F">
      <w:pPr>
        <w:pStyle w:val="N111"/>
      </w:pPr>
      <w:r w:rsidRPr="00FA5A26">
        <w:lastRenderedPageBreak/>
        <w:t>Pelo fornecedor, quando, mediante solicitação formal e expressa, comprovar a impossibilidade, por caso fortuito ou força maior, de dar cumprimento às exigências do instrumento convocatório e da Ata de Registro de Preços.</w:t>
      </w:r>
    </w:p>
    <w:p w14:paraId="3299F040" w14:textId="77777777" w:rsidR="000C334F" w:rsidRDefault="000C334F" w:rsidP="000C334F">
      <w:pPr>
        <w:pStyle w:val="N11"/>
      </w:pPr>
      <w:r>
        <w:t>O cancelamento do registro de preços por parte da Administração, assegurados a ampla defesa e o contraditório, será formalizado por decisão da autoridade competente.</w:t>
      </w:r>
    </w:p>
    <w:p w14:paraId="56A286B7" w14:textId="77777777" w:rsidR="000C334F" w:rsidRDefault="000C334F" w:rsidP="00906A5F">
      <w:pPr>
        <w:pStyle w:val="N111"/>
      </w:pPr>
      <w:r w:rsidRPr="00FA5A26">
        <w:t>O cancelamento do registro não prejudica a possibilidade de aplicação de sanção administrativa, quando motivada pela ocorrência de infração cometida pelo particular, observados os critérios estabelecidos na cláusula décima primeira deste instrumento.</w:t>
      </w:r>
    </w:p>
    <w:p w14:paraId="3416EE8D" w14:textId="77777777" w:rsidR="000C334F" w:rsidRDefault="000C334F" w:rsidP="000C334F">
      <w:pPr>
        <w:pStyle w:val="N11"/>
      </w:pPr>
      <w:r w:rsidRPr="00FA5A26">
        <w:t>Da decisão da autoridade competente se dará conhecimento aos fornecedores, mediante o envio de correspondência, com aviso de recebimento.</w:t>
      </w:r>
    </w:p>
    <w:p w14:paraId="6ECA696B" w14:textId="77777777" w:rsidR="000C334F" w:rsidRDefault="000C334F" w:rsidP="000C334F">
      <w:pPr>
        <w:pStyle w:val="N11"/>
      </w:pPr>
      <w:r w:rsidRPr="00FA5A26">
        <w:t>No caso de ser ignorado, incerto ou inacessível o endereço do fornecedor, a comunicação será efetivada através de publicação na imprensa oficial, considerando-se cancelado o preço registrado, a contar do terceiro dia subsequente ao da publicação.</w:t>
      </w:r>
    </w:p>
    <w:p w14:paraId="663B11AC" w14:textId="77777777" w:rsidR="000C334F" w:rsidRDefault="000C334F" w:rsidP="000C334F">
      <w:pPr>
        <w:pStyle w:val="N11"/>
      </w:pPr>
      <w:r w:rsidRPr="00FA5A26">
        <w:t>A solicitação, pelo fornecedor, de cancelamento do preço registrado deverá ser formulada com antecedência mínima de 30 (trinta) dias, instruída com a comprovação dos fatos que justificam o pedido, para apreciação, avaliação e decisão da Administração.</w:t>
      </w:r>
    </w:p>
    <w:p w14:paraId="0321F198" w14:textId="77777777" w:rsidR="000C334F" w:rsidRDefault="000C334F" w:rsidP="000C334F">
      <w:pPr>
        <w:pStyle w:val="Ttulo1"/>
      </w:pPr>
      <w:r>
        <w:t>DAS CONDIÇÕES DE PAGAMENTO</w:t>
      </w:r>
    </w:p>
    <w:p w14:paraId="483DFC3B" w14:textId="77777777" w:rsidR="000C334F" w:rsidRDefault="000C334F" w:rsidP="000C334F">
      <w:pPr>
        <w:pStyle w:val="N11"/>
      </w:pPr>
      <w:r>
        <w:t>As condições de pagamento constam do termo de contrato.</w:t>
      </w:r>
    </w:p>
    <w:p w14:paraId="0D023D21" w14:textId="77777777" w:rsidR="000C334F" w:rsidRDefault="000C334F" w:rsidP="000C334F">
      <w:pPr>
        <w:pStyle w:val="Ttulo1"/>
      </w:pPr>
      <w:r>
        <w:t>DO PRAZO DE VIGÊNCIA DA ATA E DOS CONTRATOS</w:t>
      </w:r>
    </w:p>
    <w:p w14:paraId="29EFCF5D" w14:textId="77777777" w:rsidR="000C334F" w:rsidRDefault="000C334F" w:rsidP="000C334F">
      <w:pPr>
        <w:pStyle w:val="N11"/>
      </w:pPr>
      <w:r>
        <w:t>O prazo de vigência dessa Ata de Registro de Preços é de 01(um) ano, contado do dia posterior à data de sua publicação no Diário Oficial, vedada a sua prorrogação.</w:t>
      </w:r>
    </w:p>
    <w:p w14:paraId="6FF2FB59" w14:textId="77777777" w:rsidR="000C334F" w:rsidRDefault="000C334F" w:rsidP="000C334F">
      <w:pPr>
        <w:pStyle w:val="N11"/>
      </w:pPr>
      <w:r>
        <w:t>O prazo de vigência das contratações decorrentes desse registro de preços seguirá o que consta do termo de contrato.</w:t>
      </w:r>
    </w:p>
    <w:p w14:paraId="57A179FF" w14:textId="77777777" w:rsidR="000C334F" w:rsidRDefault="000C334F" w:rsidP="000C334F">
      <w:pPr>
        <w:pStyle w:val="Ttulo1"/>
      </w:pPr>
      <w:r>
        <w:t xml:space="preserve">DA DOTAÇÃO ORÇAMENTÁRIA </w:t>
      </w:r>
    </w:p>
    <w:p w14:paraId="68D1FE6E" w14:textId="77777777" w:rsidR="000C334F" w:rsidRPr="00442D31" w:rsidRDefault="000C334F" w:rsidP="000C334F">
      <w:pPr>
        <w:pStyle w:val="N11"/>
      </w:pPr>
      <w:r w:rsidRPr="00442D31">
        <w:t>As despesas inerentes a esta Ata correrão à conta das respectivas dotações orçamentárias dos órgãos e entidades da Administração Direta e Indireta que participarem ou aderirem à contratação e serão especificadas ao tempo da contratação.</w:t>
      </w:r>
    </w:p>
    <w:p w14:paraId="5B1AB726" w14:textId="77777777" w:rsidR="000C334F" w:rsidRDefault="000C334F" w:rsidP="000C334F">
      <w:pPr>
        <w:pStyle w:val="Ttulo1"/>
      </w:pPr>
      <w:r w:rsidRPr="004F4ACA">
        <w:t xml:space="preserve">DA CONVOCAÇÃO PARA </w:t>
      </w:r>
      <w:r>
        <w:t>ASSINATURA DO CONTRATO</w:t>
      </w:r>
    </w:p>
    <w:p w14:paraId="2AF109F1" w14:textId="77777777" w:rsidR="000C334F" w:rsidRDefault="000C334F" w:rsidP="000C334F">
      <w:pPr>
        <w:pStyle w:val="N11"/>
      </w:pPr>
      <w:r>
        <w:t>Quando houver necessidade de contratação dos serviços com preços registrados nesta Ata por algum dos órgãos participantes da Ata ou aderentes, o fornecedor será convocado para assinar o Contrato, devendo comparecer no prazo de até ____ dias úteis.</w:t>
      </w:r>
    </w:p>
    <w:p w14:paraId="7C1733EB" w14:textId="77777777" w:rsidR="000C334F" w:rsidRDefault="000C334F" w:rsidP="000C334F">
      <w:pPr>
        <w:pStyle w:val="N11"/>
      </w:pPr>
      <w:r w:rsidRPr="00701F61">
        <w:lastRenderedPageBreak/>
        <w:t xml:space="preserve">A Administração poderá prorrogar o prazo fixado no item anterior, por igual período, nos termos do art. 64, § 1º, da Lei 8.666/1993, quando solicitado pelo </w:t>
      </w:r>
      <w:r>
        <w:t>interessado</w:t>
      </w:r>
      <w:r w:rsidRPr="00701F61">
        <w:t>, durante o seu transcurso, e desde que ocorra motivo justificado, aceito pelo ente promotor do certame.</w:t>
      </w:r>
    </w:p>
    <w:p w14:paraId="212FC89E" w14:textId="77777777" w:rsidR="000C334F" w:rsidRDefault="000C334F" w:rsidP="000C334F">
      <w:pPr>
        <w:pStyle w:val="N11"/>
      </w:pPr>
      <w:r w:rsidRPr="00701F61">
        <w:t xml:space="preserve">Se o fornecedor se recusar a </w:t>
      </w:r>
      <w:r>
        <w:t xml:space="preserve">assinar o contrato poderão ser convocados os demais </w:t>
      </w:r>
      <w:r w:rsidRPr="00701F61">
        <w:t xml:space="preserve">proponentes </w:t>
      </w:r>
      <w:r>
        <w:t>classificados, negociando-se o preço a fim de alcançar as mesmas condições do primeiro colocado, observada a ordem de classificação.</w:t>
      </w:r>
    </w:p>
    <w:p w14:paraId="41300DD2" w14:textId="77777777" w:rsidR="000C334F" w:rsidRDefault="000C334F" w:rsidP="000C334F">
      <w:pPr>
        <w:pStyle w:val="Ttulo1"/>
      </w:pPr>
      <w:r>
        <w:t>DAS RESPONSABILIDADES DAS PARTES</w:t>
      </w:r>
    </w:p>
    <w:p w14:paraId="6B8F0282" w14:textId="77777777" w:rsidR="000C334F" w:rsidRDefault="000C334F" w:rsidP="000C334F">
      <w:pPr>
        <w:pStyle w:val="N11"/>
      </w:pPr>
      <w:r>
        <w:t>Compete à Contratada:</w:t>
      </w:r>
    </w:p>
    <w:p w14:paraId="68603188" w14:textId="77777777" w:rsidR="000C334F" w:rsidRPr="00D459B8" w:rsidRDefault="000C334F" w:rsidP="00906A5F">
      <w:pPr>
        <w:pStyle w:val="Nabc"/>
        <w:ind w:left="284"/>
        <w:rPr>
          <w:lang w:val="pt-BR"/>
        </w:rPr>
      </w:pPr>
      <w:r>
        <w:rPr>
          <w:lang w:val="pt-BR"/>
        </w:rPr>
        <w:t>prestar os serviços</w:t>
      </w:r>
      <w:r w:rsidRPr="00D459B8">
        <w:rPr>
          <w:lang w:val="pt-BR"/>
        </w:rPr>
        <w:t xml:space="preserve"> de acordo com as condições e prazos</w:t>
      </w:r>
      <w:r>
        <w:rPr>
          <w:lang w:val="pt-BR"/>
        </w:rPr>
        <w:t xml:space="preserve"> estabelecidos</w:t>
      </w:r>
      <w:r w:rsidRPr="00D459B8">
        <w:rPr>
          <w:lang w:val="pt-BR"/>
        </w:rPr>
        <w:t>;</w:t>
      </w:r>
    </w:p>
    <w:p w14:paraId="4D59156F" w14:textId="77777777" w:rsidR="000C334F" w:rsidRPr="00D459B8" w:rsidRDefault="000C334F" w:rsidP="00906A5F">
      <w:pPr>
        <w:pStyle w:val="Nabc"/>
        <w:ind w:left="284"/>
        <w:rPr>
          <w:lang w:val="pt-BR"/>
        </w:rPr>
      </w:pPr>
      <w:r w:rsidRPr="00D459B8">
        <w:rPr>
          <w:lang w:val="pt-BR"/>
        </w:rPr>
        <w:t>providenciar a imediata correção das deficiências apontadas pelo setor competente do Contratante;</w:t>
      </w:r>
    </w:p>
    <w:p w14:paraId="6D9813CB" w14:textId="77777777" w:rsidR="000C334F" w:rsidRPr="00D459B8" w:rsidRDefault="000C334F" w:rsidP="00906A5F">
      <w:pPr>
        <w:pStyle w:val="Nabc"/>
        <w:ind w:left="284"/>
        <w:rPr>
          <w:lang w:val="pt-BR"/>
        </w:rPr>
      </w:pPr>
      <w:r w:rsidRPr="00D459B8">
        <w:rPr>
          <w:lang w:val="pt-BR"/>
        </w:rPr>
        <w:t>manter, durante toda a execução do Contrato, em compatibilidade com as  obrigações assumidas, todas as condições de habilitação e qualificação exigidas na licitação, conforme dispõe o inciso XIII do art</w:t>
      </w:r>
      <w:r>
        <w:rPr>
          <w:lang w:val="pt-BR"/>
        </w:rPr>
        <w:t>.</w:t>
      </w:r>
      <w:r w:rsidRPr="00D459B8">
        <w:rPr>
          <w:lang w:val="pt-BR"/>
        </w:rPr>
        <w:t xml:space="preserve"> 55 da Lei  8.666/</w:t>
      </w:r>
      <w:r>
        <w:rPr>
          <w:lang w:val="pt-BR"/>
        </w:rPr>
        <w:t>19</w:t>
      </w:r>
      <w:r w:rsidRPr="00D459B8">
        <w:rPr>
          <w:lang w:val="pt-BR"/>
        </w:rPr>
        <w:t>93;</w:t>
      </w:r>
    </w:p>
    <w:p w14:paraId="7E3C5618" w14:textId="77777777" w:rsidR="000C334F" w:rsidRDefault="000C334F" w:rsidP="000C334F">
      <w:pPr>
        <w:pStyle w:val="N11"/>
      </w:pPr>
      <w:r>
        <w:t>Compete à Contratante:</w:t>
      </w:r>
    </w:p>
    <w:p w14:paraId="6BBFC097" w14:textId="77777777" w:rsidR="000C334F" w:rsidRPr="00560983" w:rsidRDefault="000C334F" w:rsidP="00906A5F">
      <w:pPr>
        <w:pStyle w:val="Nabc"/>
        <w:ind w:left="284"/>
        <w:rPr>
          <w:lang w:val="pt-BR"/>
        </w:rPr>
      </w:pPr>
      <w:r w:rsidRPr="00560983">
        <w:rPr>
          <w:lang w:val="pt-BR"/>
        </w:rPr>
        <w:t xml:space="preserve">efetuar o pagamento do preço previsto nos termos </w:t>
      </w:r>
      <w:r>
        <w:rPr>
          <w:lang w:val="pt-BR"/>
        </w:rPr>
        <w:t>do</w:t>
      </w:r>
      <w:r w:rsidRPr="00560983">
        <w:rPr>
          <w:lang w:val="pt-BR"/>
        </w:rPr>
        <w:t xml:space="preserve"> contrato;</w:t>
      </w:r>
    </w:p>
    <w:p w14:paraId="364C5405" w14:textId="77777777" w:rsidR="000C334F" w:rsidRPr="00560983" w:rsidRDefault="000C334F" w:rsidP="00906A5F">
      <w:pPr>
        <w:pStyle w:val="Nabc"/>
        <w:ind w:left="284"/>
        <w:rPr>
          <w:lang w:val="pt-BR"/>
        </w:rPr>
      </w:pPr>
      <w:r w:rsidRPr="00560983">
        <w:rPr>
          <w:lang w:val="pt-BR"/>
        </w:rPr>
        <w:t>designar servidor (ou comissão de, no mínimo, 3 três membros, na hipótese do § 8º do art. 15 da Lei 8.666/1993) responsável pelo acompanhamento e fiscalização da entrega dos produtos adquiridos.</w:t>
      </w:r>
    </w:p>
    <w:p w14:paraId="294024B3" w14:textId="77777777" w:rsidR="000C334F" w:rsidRDefault="000C334F" w:rsidP="000C334F">
      <w:pPr>
        <w:pStyle w:val="Ttulo1"/>
      </w:pPr>
      <w:r>
        <w:t>DAS SANÇÕES ADMINISTRATIVAS</w:t>
      </w:r>
    </w:p>
    <w:p w14:paraId="1CCCBB8D" w14:textId="77777777" w:rsidR="000C334F" w:rsidRDefault="000C334F" w:rsidP="000C334F">
      <w:pPr>
        <w:pStyle w:val="N11"/>
      </w:pPr>
      <w:r>
        <w:t>O atraso injustificado na execução do contrato sujeitará o licitante contratado à aplicação de multa de mora, nas seguintes condições:</w:t>
      </w:r>
    </w:p>
    <w:p w14:paraId="7543BF80" w14:textId="77777777" w:rsidR="000C334F" w:rsidRDefault="000C334F" w:rsidP="00906A5F">
      <w:pPr>
        <w:pStyle w:val="N111"/>
      </w:pPr>
      <w:r>
        <w:t>Fixa-se a multa de mora em 0,3 % (três décimos por cento) por dia de atraso, a incidir sobre o valor total reajustado do contrato, ou sobre o saldo reajustado não atendido, caso o contrato encontre-se parcialmente executado;</w:t>
      </w:r>
    </w:p>
    <w:p w14:paraId="431682F1" w14:textId="77777777" w:rsidR="000C334F" w:rsidRDefault="000C334F" w:rsidP="00906A5F">
      <w:pPr>
        <w:pStyle w:val="N111"/>
      </w:pPr>
      <w:r>
        <w:t>Os dias de atraso serão contabilizados em conformidade com o cronograma de execução do contrato;</w:t>
      </w:r>
    </w:p>
    <w:p w14:paraId="51AA31B0" w14:textId="77777777" w:rsidR="000C334F" w:rsidRDefault="000C334F" w:rsidP="00906A5F">
      <w:pPr>
        <w:pStyle w:val="N111"/>
      </w:pPr>
      <w:r>
        <w:t>A aplicação da multa de mora não impede que a Administração rescinda unilateralmente o contrato e aplique as outras sanções previstas no item 10.2 deste edital e na Lei 8.666/1993.</w:t>
      </w:r>
    </w:p>
    <w:p w14:paraId="09411A7C" w14:textId="77777777" w:rsidR="000C334F" w:rsidRDefault="000C334F" w:rsidP="000C334F">
      <w:pPr>
        <w:pStyle w:val="N11"/>
      </w:pPr>
      <w:r>
        <w:t>A inexecução total ou parcial do contrato ensejará a aplicação das seguintes sanções ao licitante contratado:</w:t>
      </w:r>
    </w:p>
    <w:p w14:paraId="21A1CFF4" w14:textId="77777777" w:rsidR="000C334F" w:rsidRDefault="00EC77DB" w:rsidP="00906A5F">
      <w:pPr>
        <w:pStyle w:val="Nabc"/>
        <w:ind w:left="284"/>
      </w:pPr>
      <w:r>
        <w:t>A</w:t>
      </w:r>
      <w:r w:rsidR="000C334F">
        <w:t>dvertência;</w:t>
      </w:r>
    </w:p>
    <w:p w14:paraId="57B3935D" w14:textId="77777777" w:rsidR="000C334F" w:rsidRPr="00442D31" w:rsidRDefault="00EC77DB" w:rsidP="00906A5F">
      <w:pPr>
        <w:pStyle w:val="Nabc"/>
        <w:ind w:left="284"/>
        <w:rPr>
          <w:lang w:val="pt-BR"/>
        </w:rPr>
      </w:pPr>
      <w:r>
        <w:rPr>
          <w:lang w:val="pt-BR"/>
        </w:rPr>
        <w:lastRenderedPageBreak/>
        <w:t>M</w:t>
      </w:r>
      <w:r w:rsidR="000C334F" w:rsidRPr="00442D31">
        <w:rPr>
          <w:lang w:val="pt-BR"/>
        </w:rPr>
        <w:t>ulta compensatória por perdas e danos, no montante de até 10% (dez por cento) sobre o saldo contratual reajustado não executado pelo particular;</w:t>
      </w:r>
    </w:p>
    <w:p w14:paraId="1F293AD1" w14:textId="716E9731" w:rsidR="000C334F" w:rsidRPr="00442D31" w:rsidRDefault="009518F9" w:rsidP="00906A5F">
      <w:pPr>
        <w:pStyle w:val="Nabc"/>
        <w:ind w:left="284"/>
        <w:rPr>
          <w:lang w:val="pt-BR"/>
        </w:rPr>
      </w:pPr>
      <w:r w:rsidRPr="009518F9">
        <w:rPr>
          <w:lang w:val="pt-BR"/>
        </w:rPr>
        <w:t>Suspensão temporária de participação em licitação e impedimento de contratar com a Administração Pública, por prazo não superior a 02 (dois) anos, nos termos do art. 87, III, da Lei nº 8.666/93</w:t>
      </w:r>
      <w:r w:rsidR="000C334F" w:rsidRPr="00442D31">
        <w:rPr>
          <w:lang w:val="pt-BR"/>
        </w:rPr>
        <w:t>;</w:t>
      </w:r>
    </w:p>
    <w:p w14:paraId="0BC22A36" w14:textId="0CAA11EF" w:rsidR="000C334F" w:rsidRPr="00442D31" w:rsidRDefault="009518F9" w:rsidP="00906A5F">
      <w:pPr>
        <w:pStyle w:val="Nabc"/>
        <w:ind w:left="284"/>
        <w:rPr>
          <w:lang w:val="pt-BR"/>
        </w:rPr>
      </w:pPr>
      <w:r w:rsidRPr="009518F9">
        <w:rPr>
          <w:lang w:val="pt-BR"/>
        </w:rPr>
        <w:t>Impedimento para licitar e contratar com a Administração Pública Estadual pelo prazo de até 05 (cinco) anos, sem prejuízo das multas previstas em edital e no contrato e das demais cominações legais, especificamente nas hipóteses em que o licitante, convocado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nos termos do art. 7º da Lei nº 10.520/2002 e o art. 28 do Decreto 2.458-R/2010</w:t>
      </w:r>
      <w:r w:rsidR="000C334F" w:rsidRPr="00442D31">
        <w:rPr>
          <w:lang w:val="pt-BR"/>
        </w:rPr>
        <w:t>;</w:t>
      </w:r>
    </w:p>
    <w:p w14:paraId="32DA1BA1" w14:textId="77777777" w:rsidR="000C334F" w:rsidRPr="00442D31" w:rsidRDefault="00EC77DB" w:rsidP="00906A5F">
      <w:pPr>
        <w:pStyle w:val="Nabc"/>
        <w:ind w:left="284"/>
        <w:rPr>
          <w:lang w:val="pt-BR"/>
        </w:rPr>
      </w:pPr>
      <w:r>
        <w:rPr>
          <w:lang w:val="pt-BR"/>
        </w:rPr>
        <w:t>D</w:t>
      </w:r>
      <w:r w:rsidR="000C334F" w:rsidRPr="00442D31">
        <w:rPr>
          <w:lang w:val="pt-BR"/>
        </w:rPr>
        <w:t>eclaração de inidoneidade para licitar ou contratar com a Administração Pública, em toda a Federação,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na alínea “c”.</w:t>
      </w:r>
    </w:p>
    <w:p w14:paraId="7462CA4C" w14:textId="77777777" w:rsidR="000C334F" w:rsidRDefault="000C334F" w:rsidP="000C334F">
      <w:pPr>
        <w:pStyle w:val="N111"/>
        <w:numPr>
          <w:ilvl w:val="2"/>
          <w:numId w:val="9"/>
        </w:numPr>
      </w:pPr>
      <w:r>
        <w:t>As sanções previstas nas alíneas “a”, “c”; “d” e “e” deste item, não são cumulativas entre si, mas poderão ser aplicadas juntamente com a multa compensatória por perdas e danos (alínea “b”).</w:t>
      </w:r>
    </w:p>
    <w:p w14:paraId="0CF7CB82" w14:textId="77777777" w:rsidR="000C334F" w:rsidRDefault="000C334F" w:rsidP="00906A5F">
      <w:pPr>
        <w:pStyle w:val="N111"/>
      </w:pPr>
      <w:r>
        <w:t>Quando imposta uma das sanções previstas nas alíneas “c”, “d” e “e”, a autoridade competente submeterá sua decisão ao Secretário de Estado de Gestão e Recursos Humanos - SEGER, a fim de que, se confirmada, tenha efeito perante a Administração Pública Estadual.</w:t>
      </w:r>
    </w:p>
    <w:p w14:paraId="1947047C" w14:textId="77777777" w:rsidR="000C334F" w:rsidRDefault="000C334F" w:rsidP="00906A5F">
      <w:pPr>
        <w:pStyle w:val="N111"/>
      </w:pPr>
      <w:r>
        <w:t>Caso as sanções referidas no parágrafo anterior não sejam confirmadas pelo Secretário de Estado de Gestão e Recursos Humanos - SEGER, competirá ao órgão promotor do certame, por intermédio de sua autoridade competente, decidir sobre a aplicação ou não das demais modalidades sancionatórias.</w:t>
      </w:r>
    </w:p>
    <w:p w14:paraId="5483BCBF" w14:textId="77777777" w:rsidR="000C334F" w:rsidRDefault="000C334F" w:rsidP="00906A5F">
      <w:pPr>
        <w:pStyle w:val="N111"/>
      </w:pPr>
      <w:r>
        <w:t>Confirmada a aplicação de quaisquer das sanções administrativas previstas neste item, competirá ao órgão promotor do certame proceder com o registro da ocorrência no CRC/ES, e a SEGER, no SICAF, em campo apropriado. No caso da aplicação da sanção prevista na alínea “d”, deverá, ainda, ser solicitado o descredenciamento do licitante no SICAF e no CRC/ES.</w:t>
      </w:r>
    </w:p>
    <w:p w14:paraId="5CECD1F6" w14:textId="77777777" w:rsidR="000C334F" w:rsidRDefault="000C334F" w:rsidP="000C334F">
      <w:pPr>
        <w:pStyle w:val="N11"/>
      </w:pPr>
      <w:r>
        <w:t>As sanções administrativas somente serão aplicadas mediante regular processo administrativo, assegurada a ampla defesa e o contraditório, observando-se as seguintes regras:</w:t>
      </w:r>
    </w:p>
    <w:p w14:paraId="043FBDC3" w14:textId="77777777" w:rsidR="000C334F" w:rsidRPr="00442D31" w:rsidRDefault="000C334F" w:rsidP="00906A5F">
      <w:pPr>
        <w:pStyle w:val="Nabc"/>
        <w:ind w:left="284"/>
        <w:rPr>
          <w:lang w:val="pt-BR"/>
        </w:rPr>
      </w:pPr>
      <w:r w:rsidRPr="00442D31">
        <w:rPr>
          <w:lang w:val="pt-BR"/>
        </w:rPr>
        <w:t>Antes da aplicação de qualquer sanção administrativa, o órgão promotor do certame deverá notificar o licitante contratado, facultando-lhe a apresentação de defesa prévia;</w:t>
      </w:r>
    </w:p>
    <w:p w14:paraId="1C5F8AD4" w14:textId="77777777" w:rsidR="000C334F" w:rsidRPr="00442D31" w:rsidRDefault="000C334F" w:rsidP="00906A5F">
      <w:pPr>
        <w:pStyle w:val="Nabc"/>
        <w:ind w:left="284"/>
        <w:rPr>
          <w:lang w:val="pt-BR"/>
        </w:rPr>
      </w:pPr>
      <w:r w:rsidRPr="00442D31">
        <w:rPr>
          <w:lang w:val="pt-BR"/>
        </w:rPr>
        <w:t xml:space="preserve">A notificação deverá ocorrer pessoalmente ou por correspondência com aviso de recebimento, indicando, no mínimo: a conduta do licitante contratado reputada como </w:t>
      </w:r>
      <w:r w:rsidRPr="00442D31">
        <w:rPr>
          <w:lang w:val="pt-BR"/>
        </w:rPr>
        <w:lastRenderedPageBreak/>
        <w:t>infratora, a motivação para aplicação da penalidade, a sanção que se pretende aplicar, o prazo e o local de entrega das razões de defesa;</w:t>
      </w:r>
    </w:p>
    <w:p w14:paraId="185DA835" w14:textId="77777777" w:rsidR="000C334F" w:rsidRPr="00442D31" w:rsidRDefault="000C334F" w:rsidP="00906A5F">
      <w:pPr>
        <w:pStyle w:val="Nabc"/>
        <w:ind w:left="284"/>
        <w:rPr>
          <w:lang w:val="pt-BR"/>
        </w:rPr>
      </w:pPr>
      <w:r w:rsidRPr="00442D31">
        <w:rPr>
          <w:lang w:val="pt-BR"/>
        </w:rPr>
        <w:t xml:space="preserve">O prazo para apresentação de defesa prévia será de 05 (cinco) dias úteis a contar da intimação, exceto na hipótese de declaração de inidoneidade, em que o prazo será de 10 (dez) dias consecutivos, devendo, em ambos os casos, ser observada a regra do </w:t>
      </w:r>
      <w:r>
        <w:rPr>
          <w:lang w:val="pt-BR"/>
        </w:rPr>
        <w:t>art.</w:t>
      </w:r>
      <w:r w:rsidRPr="00442D31">
        <w:rPr>
          <w:lang w:val="pt-BR"/>
        </w:rPr>
        <w:t xml:space="preserve"> 110 da Lei 8666/</w:t>
      </w:r>
      <w:r>
        <w:rPr>
          <w:lang w:val="pt-BR"/>
        </w:rPr>
        <w:t>19</w:t>
      </w:r>
      <w:r w:rsidRPr="00442D31">
        <w:rPr>
          <w:lang w:val="pt-BR"/>
        </w:rPr>
        <w:t>93;</w:t>
      </w:r>
    </w:p>
    <w:p w14:paraId="5C0AADC7" w14:textId="77777777" w:rsidR="000C334F" w:rsidRPr="00442D31" w:rsidRDefault="000C334F" w:rsidP="00906A5F">
      <w:pPr>
        <w:pStyle w:val="Nabc"/>
        <w:ind w:left="284"/>
        <w:rPr>
          <w:lang w:val="pt-BR"/>
        </w:rPr>
      </w:pPr>
      <w:r w:rsidRPr="00442D31">
        <w:rPr>
          <w:lang w:val="pt-BR"/>
        </w:rPr>
        <w:t>O licitante contratado comunicará ao órgão promotor do certame as mudanças de endereço ocorridas no curso do processo licitatório e da vigência do contrato, considerando-se eficazes as notificações enviadas ao local anteriormente indicado, na ausência da comunicação;</w:t>
      </w:r>
    </w:p>
    <w:p w14:paraId="20B991CC" w14:textId="77777777" w:rsidR="000C334F" w:rsidRPr="00442D31" w:rsidRDefault="000C334F" w:rsidP="00906A5F">
      <w:pPr>
        <w:pStyle w:val="Nabc"/>
        <w:ind w:left="284"/>
        <w:rPr>
          <w:lang w:val="pt-BR"/>
        </w:rPr>
      </w:pPr>
      <w:r w:rsidRPr="00442D31">
        <w:rPr>
          <w:lang w:val="pt-BR"/>
        </w:rPr>
        <w:t>Ofertada a defesa prévia ou expirado o prazo sem que ocorra a sua apresentação, o órgão promotor do certame proferirá decisão fundamentada e adotará as medidas legais cabíveis, resguardado o direito de recurso do licitante que deverá ser exercido nos termos da Lei 8.666/</w:t>
      </w:r>
      <w:r>
        <w:rPr>
          <w:lang w:val="pt-BR"/>
        </w:rPr>
        <w:t>19</w:t>
      </w:r>
      <w:r w:rsidRPr="00442D31">
        <w:rPr>
          <w:lang w:val="pt-BR"/>
        </w:rPr>
        <w:t>93;</w:t>
      </w:r>
    </w:p>
    <w:p w14:paraId="0A1B052C" w14:textId="77777777" w:rsidR="000C334F" w:rsidRPr="00442D31" w:rsidRDefault="000C334F" w:rsidP="00906A5F">
      <w:pPr>
        <w:pStyle w:val="Nabc"/>
        <w:ind w:left="284"/>
        <w:rPr>
          <w:lang w:val="pt-BR"/>
        </w:rPr>
      </w:pPr>
      <w:r w:rsidRPr="00442D31">
        <w:rPr>
          <w:lang w:val="pt-BR"/>
        </w:rPr>
        <w:t>O recurso administrativo a que se refere a alínea anterior será submetido à análise da Procuradoria Geral do Estado do Espírito Santo.</w:t>
      </w:r>
    </w:p>
    <w:p w14:paraId="49A21617" w14:textId="77777777" w:rsidR="000C334F" w:rsidRDefault="000C334F" w:rsidP="000C334F">
      <w:pPr>
        <w:pStyle w:val="N11"/>
      </w:pPr>
      <w:r>
        <w:t>Os montantes relativos às multas moratória e compensatória aplicadas pela Administração poderão ser cobrados judicialmente ou descontados dos valores devidos ao licitante contratado, relativos às parcelas efetivamente executadas do contrato;</w:t>
      </w:r>
    </w:p>
    <w:p w14:paraId="6A365788" w14:textId="77777777" w:rsidR="000C334F" w:rsidRDefault="000C334F" w:rsidP="000C334F">
      <w:pPr>
        <w:pStyle w:val="N11"/>
      </w:pPr>
      <w:r>
        <w:t>Nas hipóteses em que os fatos ensejadores da aplicação das multas acarretarem também a rescisão do contrato, os valores referentes às penalidades poderão ainda ser descontados da garantia prestada pela contratada;</w:t>
      </w:r>
    </w:p>
    <w:p w14:paraId="41C8DAD1" w14:textId="77777777" w:rsidR="000C334F" w:rsidRDefault="000C334F" w:rsidP="000C334F">
      <w:pPr>
        <w:pStyle w:val="N11"/>
      </w:pPr>
      <w:r>
        <w:t>Em qualquer caso, se após o desconto dos valores relativos às multas restar valor residual em desfavor do licitante contratado, é obrigatória a cobrança judicial da diferença.</w:t>
      </w:r>
    </w:p>
    <w:p w14:paraId="517F58AB" w14:textId="06CC122B" w:rsidR="000C334F" w:rsidRDefault="000C334F" w:rsidP="000C334F">
      <w:pPr>
        <w:pStyle w:val="N11"/>
      </w:pPr>
      <w:r>
        <w:t>Sem prejuízo da aplicação das sanções acima descritas, a prática de quaisquer atos lesivos à administração pública na licitação ou na execução do contrato, nos termos da Lei 12.846/2013, será objeto de imediata apuração observando-se o devido processo legal estabelecido no marco regulatório estadual anticorrupção.</w:t>
      </w:r>
    </w:p>
    <w:p w14:paraId="30E42EEC" w14:textId="77777777" w:rsidR="00B4145A" w:rsidRPr="00B4145A" w:rsidRDefault="00B4145A" w:rsidP="00B4145A">
      <w:pPr>
        <w:pStyle w:val="Ttulo1"/>
        <w:numPr>
          <w:ilvl w:val="0"/>
          <w:numId w:val="5"/>
        </w:numPr>
      </w:pPr>
      <w:r w:rsidRPr="00B4145A">
        <w:t>DA SUPERVENIENTE IRREGULARIDADE FISCAL OU TRABALHISTA</w:t>
      </w:r>
    </w:p>
    <w:p w14:paraId="3CE8E242" w14:textId="77777777" w:rsidR="00B4145A" w:rsidRDefault="00B4145A" w:rsidP="00B4145A">
      <w:pPr>
        <w:pStyle w:val="N11"/>
        <w:numPr>
          <w:ilvl w:val="1"/>
          <w:numId w:val="5"/>
        </w:numPr>
      </w:pPr>
      <w:r>
        <w:t>Constatado que o CONTRATADO não se encontra em situação de regularidade fiscal ou trabalhista, o mesmo será notificado para no prazo de 10 (dez) dias úteis regularizar tal situação ou, no mesmo prazo, apresentar defesa, observando-se o procedimento de aplicação de sanções.</w:t>
      </w:r>
    </w:p>
    <w:p w14:paraId="4D3CE59A" w14:textId="77777777" w:rsidR="00B4145A" w:rsidRDefault="00B4145A" w:rsidP="00B4145A">
      <w:pPr>
        <w:pStyle w:val="N11"/>
        <w:numPr>
          <w:ilvl w:val="1"/>
          <w:numId w:val="5"/>
        </w:numPr>
      </w:pPr>
      <w:r>
        <w:t>Transcorrido esse prazo, ainda que não comprovada a regularidade e que não seja aceita a defesa apresentada, o pagamento será efetuado, sem prejuízo da tramitação do procedimento de aplicação de sanções.</w:t>
      </w:r>
    </w:p>
    <w:p w14:paraId="344126CD" w14:textId="77777777" w:rsidR="00B4145A" w:rsidRDefault="00B4145A" w:rsidP="00B4145A">
      <w:pPr>
        <w:pStyle w:val="N11"/>
        <w:numPr>
          <w:ilvl w:val="1"/>
          <w:numId w:val="5"/>
        </w:numPr>
      </w:pPr>
      <w:r>
        <w:t>Em não sendo aceitas as justificativas apresentadas pelo CONTRATADO, será imposta multa de 2% (dois por cento) sobre o saldo contratual não executado.</w:t>
      </w:r>
    </w:p>
    <w:p w14:paraId="427A68DB" w14:textId="77777777" w:rsidR="00B4145A" w:rsidRDefault="00B4145A" w:rsidP="00B4145A">
      <w:pPr>
        <w:pStyle w:val="N11"/>
        <w:numPr>
          <w:ilvl w:val="1"/>
          <w:numId w:val="5"/>
        </w:numPr>
      </w:pPr>
      <w:r>
        <w:lastRenderedPageBreak/>
        <w:t>Depois de transcorridos 30 (trinta) dias úteis da notificação da multa, se a empresa não regularizar a pendência fiscal ou trabalhista, deverá a Administração decidir sobre iniciar ou não procedimento de rescisão do contrato, podendo deixar de fazê-lo se reputar que a extinção antecipada do contrato ocasionará expressivos prejuízos ao interesse público.</w:t>
      </w:r>
    </w:p>
    <w:p w14:paraId="6D155FFD" w14:textId="77777777" w:rsidR="00B4145A" w:rsidRDefault="00B4145A" w:rsidP="00B4145A">
      <w:pPr>
        <w:pStyle w:val="N11"/>
        <w:numPr>
          <w:ilvl w:val="1"/>
          <w:numId w:val="5"/>
        </w:numPr>
      </w:pPr>
      <w:r>
        <w:t>Em se tratando de irregularidade fiscal decorrente de crédito estadual, o CONTRATANTE informará à Procuradoria Fiscal da Procuradoria Geral do Estado sobre os créditos em favor da empresa, antes mesmo da notificação à empresa.</w:t>
      </w:r>
    </w:p>
    <w:p w14:paraId="1D7982AC" w14:textId="77777777" w:rsidR="000C334F" w:rsidRDefault="000C334F" w:rsidP="000C334F">
      <w:pPr>
        <w:pStyle w:val="Ttulo1"/>
      </w:pPr>
      <w:r>
        <w:t>DA RESCISÃO</w:t>
      </w:r>
    </w:p>
    <w:p w14:paraId="5996BF33" w14:textId="77777777" w:rsidR="000C334F" w:rsidRDefault="000C334F" w:rsidP="000C334F">
      <w:pPr>
        <w:pStyle w:val="N11"/>
      </w:pPr>
      <w:r w:rsidRPr="005E076B">
        <w:t xml:space="preserve">A rescisão da Ata poderá ocorrer nas hipóteses e condições previstas nos </w:t>
      </w:r>
      <w:proofErr w:type="spellStart"/>
      <w:r>
        <w:t>arts</w:t>
      </w:r>
      <w:proofErr w:type="spellEnd"/>
      <w:r>
        <w:t>.</w:t>
      </w:r>
      <w:r w:rsidRPr="005E076B">
        <w:t xml:space="preserve"> 78 e 79 da Lei 8.666/</w:t>
      </w:r>
      <w:r>
        <w:t>19</w:t>
      </w:r>
      <w:r w:rsidRPr="005E076B">
        <w:t>93, no que couberem, com aplicação do art. 80 da mesma Lei, se for o caso.</w:t>
      </w:r>
    </w:p>
    <w:p w14:paraId="0731E2A5" w14:textId="77777777" w:rsidR="000C334F" w:rsidRDefault="000C334F" w:rsidP="000C334F">
      <w:pPr>
        <w:pStyle w:val="Ttulo1"/>
      </w:pPr>
      <w:r>
        <w:t>DOS ADITAMENTOS</w:t>
      </w:r>
    </w:p>
    <w:p w14:paraId="1FD082A0" w14:textId="77777777" w:rsidR="000C334F" w:rsidRDefault="000C334F" w:rsidP="000C334F">
      <w:pPr>
        <w:pStyle w:val="N11"/>
      </w:pPr>
      <w:r w:rsidRPr="005E076B">
        <w:t>A presente Ata poderá ser aditada, estritamente, nos termos previstos na Lei</w:t>
      </w:r>
      <w:r>
        <w:t xml:space="preserve"> </w:t>
      </w:r>
      <w:r w:rsidRPr="005E076B">
        <w:t>8.666/</w:t>
      </w:r>
      <w:r>
        <w:t>19</w:t>
      </w:r>
      <w:r w:rsidRPr="005E076B">
        <w:t>93, após manifestação formal da Procuradoria Geral do Estado.</w:t>
      </w:r>
    </w:p>
    <w:p w14:paraId="1D2FEDD2" w14:textId="77777777" w:rsidR="000C334F" w:rsidRDefault="000C334F" w:rsidP="000C334F">
      <w:pPr>
        <w:pStyle w:val="Ttulo1"/>
      </w:pPr>
      <w:r>
        <w:t>DOS RECURSOS</w:t>
      </w:r>
    </w:p>
    <w:p w14:paraId="52C365E2" w14:textId="77777777" w:rsidR="000C334F" w:rsidRDefault="000C334F" w:rsidP="000C334F">
      <w:pPr>
        <w:pStyle w:val="N11"/>
      </w:pPr>
      <w:r w:rsidRPr="005E076B">
        <w:t>Os recursos, representação e pedido de reconsideração, somente serão acolhidos nos termos do art. 109 da Lei 8.666/1993.</w:t>
      </w:r>
    </w:p>
    <w:p w14:paraId="2D286BB7" w14:textId="77777777" w:rsidR="000C334F" w:rsidRDefault="000C334F" w:rsidP="000C334F">
      <w:pPr>
        <w:pStyle w:val="Ttulo1"/>
      </w:pPr>
      <w:r>
        <w:t>DO ACOMPANHAMENTO E FISCALIZAÇÃO</w:t>
      </w:r>
    </w:p>
    <w:p w14:paraId="02B91271" w14:textId="77777777" w:rsidR="000C334F" w:rsidRDefault="000C334F" w:rsidP="000C334F">
      <w:pPr>
        <w:pStyle w:val="N11"/>
      </w:pPr>
      <w:r w:rsidRPr="005E076B">
        <w:t>A execução do contrato será acompanhada pelo(a) (UNIDADE DO ÓRGÃO), designado representante da Administração nos termos do art. 67 da Lei 8.666/1993, que deverá atestar a execução do objeto contratado, observadas as disposições deste Contrato, sem o que não será permitido qualquer pagamento.</w:t>
      </w:r>
    </w:p>
    <w:p w14:paraId="11052D0E" w14:textId="77777777" w:rsidR="000C334F" w:rsidRDefault="000C334F" w:rsidP="000C334F">
      <w:pPr>
        <w:pStyle w:val="Ttulo1"/>
      </w:pPr>
      <w:r>
        <w:t>DO FORO</w:t>
      </w:r>
    </w:p>
    <w:p w14:paraId="0E9E27D1" w14:textId="77777777" w:rsidR="000C334F" w:rsidRDefault="000C334F" w:rsidP="000C334F">
      <w:pPr>
        <w:pStyle w:val="N11"/>
      </w:pPr>
      <w:r>
        <w:t>Fica eleito o foro de Vitória, Comarca da Capital do Estado do Espírito Santo, para dirimir qualquer dúvida ou contestação oriunda direta ou indiretamente deste instrumento, renunciando-se expressamente a qualquer outro, por mais privilegiado que seja.</w:t>
      </w:r>
    </w:p>
    <w:p w14:paraId="646A2A1B" w14:textId="77777777" w:rsidR="000C334F" w:rsidRDefault="000C334F" w:rsidP="000C334F">
      <w:r>
        <w:t>E, por estarem justos e contratados, assinam o presente em três vias de igual teor e forma, para igual distribuição, para que produza seus efeitos legais.</w:t>
      </w:r>
    </w:p>
    <w:p w14:paraId="57DE3BF4" w14:textId="77777777" w:rsidR="000C334F" w:rsidRDefault="000C334F" w:rsidP="000C334F">
      <w:r>
        <w:t xml:space="preserve">Vitória, ____ de __________ </w:t>
      </w:r>
      <w:proofErr w:type="spellStart"/>
      <w:r>
        <w:t>de</w:t>
      </w:r>
      <w:proofErr w:type="spellEnd"/>
      <w:r>
        <w:t xml:space="preserve"> ______.</w:t>
      </w:r>
    </w:p>
    <w:p w14:paraId="03AED9EF" w14:textId="77777777" w:rsidR="000C334F" w:rsidRDefault="000C334F" w:rsidP="000C334F">
      <w:pPr>
        <w:spacing w:before="0" w:after="0"/>
      </w:pPr>
      <w:r>
        <w:t>_________________________________</w:t>
      </w:r>
    </w:p>
    <w:p w14:paraId="65EB5494" w14:textId="77777777" w:rsidR="000C334F" w:rsidRDefault="000C334F" w:rsidP="000C334F">
      <w:pPr>
        <w:spacing w:before="0" w:after="0"/>
      </w:pPr>
      <w:r>
        <w:t>ÓRGÃO GERENCIADOR</w:t>
      </w:r>
    </w:p>
    <w:p w14:paraId="6CF13150" w14:textId="77777777" w:rsidR="000C334F" w:rsidRDefault="000C334F" w:rsidP="000C334F">
      <w:pPr>
        <w:spacing w:before="0" w:after="0"/>
      </w:pPr>
    </w:p>
    <w:p w14:paraId="7BFDB62E" w14:textId="77777777" w:rsidR="000C334F" w:rsidRDefault="000C334F" w:rsidP="000C334F">
      <w:pPr>
        <w:spacing w:before="0" w:after="0"/>
      </w:pPr>
      <w:r>
        <w:t>_________________________________</w:t>
      </w:r>
    </w:p>
    <w:p w14:paraId="4F43071C" w14:textId="77777777" w:rsidR="000C334F" w:rsidRDefault="000C334F" w:rsidP="000C334F">
      <w:pPr>
        <w:spacing w:before="0" w:after="0"/>
      </w:pPr>
      <w:r>
        <w:lastRenderedPageBreak/>
        <w:t>FORNECEDOR</w:t>
      </w:r>
    </w:p>
    <w:p w14:paraId="59749583" w14:textId="77777777" w:rsidR="000C334F" w:rsidRDefault="000C334F" w:rsidP="000C334F">
      <w:pPr>
        <w:spacing w:before="0" w:after="0"/>
      </w:pPr>
    </w:p>
    <w:p w14:paraId="6898A259" w14:textId="77777777" w:rsidR="00EC77DB" w:rsidRDefault="00EC77DB">
      <w:pPr>
        <w:spacing w:before="0" w:after="160" w:line="259" w:lineRule="auto"/>
        <w:jc w:val="left"/>
        <w:rPr>
          <w:b/>
        </w:rPr>
      </w:pPr>
      <w:r>
        <w:rPr>
          <w:b/>
        </w:rPr>
        <w:br w:type="page"/>
      </w:r>
    </w:p>
    <w:p w14:paraId="42990F6B" w14:textId="77777777" w:rsidR="000C334F" w:rsidRPr="009A468E" w:rsidRDefault="000C334F" w:rsidP="000C334F">
      <w:pPr>
        <w:jc w:val="center"/>
        <w:rPr>
          <w:b/>
        </w:rPr>
      </w:pPr>
      <w:r w:rsidRPr="009A468E">
        <w:rPr>
          <w:b/>
        </w:rPr>
        <w:lastRenderedPageBreak/>
        <w:t xml:space="preserve">ANEXO </w:t>
      </w:r>
      <w:r>
        <w:rPr>
          <w:b/>
        </w:rPr>
        <w:t>“</w:t>
      </w:r>
      <w:r w:rsidRPr="009A468E">
        <w:rPr>
          <w:b/>
        </w:rPr>
        <w:t>A</w:t>
      </w:r>
      <w:r>
        <w:rPr>
          <w:b/>
        </w:rPr>
        <w:t>”</w:t>
      </w:r>
      <w:r w:rsidRPr="009A468E">
        <w:rPr>
          <w:b/>
        </w:rPr>
        <w:t xml:space="preserve"> DA ARP</w:t>
      </w:r>
    </w:p>
    <w:p w14:paraId="04F1429B" w14:textId="77777777" w:rsidR="000C334F" w:rsidRDefault="000C334F" w:rsidP="000C334F"/>
    <w:p w14:paraId="3694F9C5" w14:textId="77777777" w:rsidR="000C334F" w:rsidRDefault="000C334F" w:rsidP="000C334F">
      <w:r>
        <w:t>Este documento é parte integrante da Ata de Registro de Preços nº ............., celebrada entre a (NOME DA SECRETARIA/ÓRGÃO/ENTIDADE) e a empresas cujos preços estão a seguir registrados por lote/item, em face à realização do  Pregão ................ .</w:t>
      </w:r>
    </w:p>
    <w:p w14:paraId="0C3EBCA8" w14:textId="77777777" w:rsidR="000C334F" w:rsidRDefault="000C334F" w:rsidP="000C334F"/>
    <w:p w14:paraId="5DD83473" w14:textId="77777777" w:rsidR="000C334F" w:rsidRDefault="000C334F" w:rsidP="000C334F">
      <w:r>
        <w:t>LOTE 1 - ...................</w:t>
      </w:r>
    </w:p>
    <w:p w14:paraId="4A60FB31" w14:textId="77777777" w:rsidR="000C334F" w:rsidRDefault="000C334F" w:rsidP="000C334F"/>
    <w:p w14:paraId="0591515C" w14:textId="77777777" w:rsidR="000C334F" w:rsidRDefault="000C334F" w:rsidP="000C334F">
      <w:r>
        <w:t>ESPECIFICAÇÃO:</w:t>
      </w:r>
    </w:p>
    <w:p w14:paraId="32EADFA2" w14:textId="77777777" w:rsidR="000C334F" w:rsidRDefault="000C334F" w:rsidP="000C334F">
      <w:r>
        <w:t>FORNECEDOR</w:t>
      </w:r>
      <w:r>
        <w:tab/>
        <w:t>QUANT.</w:t>
      </w:r>
      <w:r>
        <w:tab/>
        <w:t>MARCA</w:t>
      </w:r>
      <w:r>
        <w:tab/>
        <w:t>PREÇO UNIT.</w:t>
      </w:r>
      <w:r>
        <w:tab/>
        <w:t>PREÇO TOTAL</w:t>
      </w:r>
    </w:p>
    <w:p w14:paraId="77921FF1" w14:textId="77777777" w:rsidR="000C334F" w:rsidRDefault="000C334F" w:rsidP="000C334F">
      <w:r>
        <w:t>XXXX</w:t>
      </w:r>
      <w:r>
        <w:tab/>
      </w:r>
      <w:r>
        <w:tab/>
      </w:r>
      <w:r>
        <w:tab/>
        <w:t>XXX</w:t>
      </w:r>
      <w:r>
        <w:tab/>
      </w:r>
      <w:r>
        <w:tab/>
      </w:r>
      <w:proofErr w:type="spellStart"/>
      <w:r>
        <w:t>XXX</w:t>
      </w:r>
      <w:proofErr w:type="spellEnd"/>
      <w:r>
        <w:tab/>
      </w:r>
      <w:r>
        <w:tab/>
      </w:r>
      <w:proofErr w:type="spellStart"/>
      <w:r>
        <w:t>XXX</w:t>
      </w:r>
      <w:proofErr w:type="spellEnd"/>
      <w:r>
        <w:tab/>
      </w:r>
      <w:r>
        <w:tab/>
      </w:r>
      <w:r>
        <w:tab/>
      </w:r>
      <w:proofErr w:type="spellStart"/>
      <w:r>
        <w:t>XXX</w:t>
      </w:r>
      <w:proofErr w:type="spellEnd"/>
    </w:p>
    <w:p w14:paraId="3BE05571" w14:textId="77777777" w:rsidR="000C334F" w:rsidRDefault="000C334F" w:rsidP="000C334F"/>
    <w:p w14:paraId="283A9151" w14:textId="77777777" w:rsidR="000C334F" w:rsidRDefault="000C334F" w:rsidP="000C334F">
      <w:r>
        <w:tab/>
      </w:r>
      <w:r>
        <w:tab/>
      </w:r>
      <w:r>
        <w:tab/>
      </w:r>
    </w:p>
    <w:p w14:paraId="69E58BEB" w14:textId="77777777" w:rsidR="000C334F" w:rsidRDefault="000C334F" w:rsidP="000C334F">
      <w:r>
        <w:t>LOTE 2 - ...................</w:t>
      </w:r>
    </w:p>
    <w:p w14:paraId="263598C1" w14:textId="77777777" w:rsidR="000C334F" w:rsidRDefault="000C334F" w:rsidP="000C334F">
      <w:r>
        <w:t>ESPECIFICAÇÃO:</w:t>
      </w:r>
    </w:p>
    <w:p w14:paraId="7131EA8B" w14:textId="77777777" w:rsidR="000C334F" w:rsidRDefault="000C334F" w:rsidP="000C334F"/>
    <w:p w14:paraId="22FFCCCF" w14:textId="77777777" w:rsidR="000C334F" w:rsidRDefault="000C334F" w:rsidP="000C334F">
      <w:r>
        <w:t>FORNECEDOR</w:t>
      </w:r>
      <w:r>
        <w:tab/>
        <w:t>QUANT.</w:t>
      </w:r>
      <w:r>
        <w:tab/>
        <w:t>MARCA</w:t>
      </w:r>
      <w:r>
        <w:tab/>
        <w:t>PREÇO UNIT.</w:t>
      </w:r>
      <w:r>
        <w:tab/>
        <w:t>PREÇO TOTAL</w:t>
      </w:r>
    </w:p>
    <w:p w14:paraId="4A60F3D8" w14:textId="77777777" w:rsidR="000C334F" w:rsidRDefault="000C334F" w:rsidP="000C334F">
      <w:r>
        <w:t>XXXX</w:t>
      </w:r>
      <w:r>
        <w:tab/>
      </w:r>
      <w:r>
        <w:tab/>
      </w:r>
      <w:r>
        <w:tab/>
        <w:t>XXX</w:t>
      </w:r>
      <w:r>
        <w:tab/>
      </w:r>
      <w:r>
        <w:tab/>
      </w:r>
      <w:proofErr w:type="spellStart"/>
      <w:r>
        <w:t>XXX</w:t>
      </w:r>
      <w:proofErr w:type="spellEnd"/>
      <w:r>
        <w:tab/>
      </w:r>
      <w:r>
        <w:tab/>
      </w:r>
      <w:proofErr w:type="spellStart"/>
      <w:r>
        <w:t>XXX</w:t>
      </w:r>
      <w:proofErr w:type="spellEnd"/>
      <w:r>
        <w:tab/>
      </w:r>
      <w:r>
        <w:tab/>
      </w:r>
      <w:r>
        <w:tab/>
      </w:r>
      <w:proofErr w:type="spellStart"/>
      <w:r>
        <w:t>XXX</w:t>
      </w:r>
      <w:proofErr w:type="spellEnd"/>
    </w:p>
    <w:p w14:paraId="04778CB9" w14:textId="77777777" w:rsidR="00EC77DB" w:rsidRDefault="00EC77DB">
      <w:pPr>
        <w:spacing w:before="0" w:after="160" w:line="259" w:lineRule="auto"/>
        <w:jc w:val="left"/>
        <w:rPr>
          <w:rFonts w:eastAsiaTheme="majorEastAsia" w:cstheme="majorBidi"/>
          <w:b/>
          <w:i/>
          <w:spacing w:val="-10"/>
          <w:kern w:val="28"/>
          <w:sz w:val="28"/>
          <w:szCs w:val="56"/>
        </w:rPr>
      </w:pPr>
      <w:r>
        <w:br w:type="page"/>
      </w:r>
    </w:p>
    <w:p w14:paraId="795E5438" w14:textId="77777777" w:rsidR="000C334F" w:rsidRDefault="000C334F" w:rsidP="000C334F">
      <w:pPr>
        <w:pStyle w:val="Ttulo"/>
      </w:pPr>
      <w:r>
        <w:lastRenderedPageBreak/>
        <w:t>ANEXO V – MINUTA DE TERMO DE CONTRATO</w:t>
      </w:r>
    </w:p>
    <w:p w14:paraId="32D1DF55" w14:textId="77777777" w:rsidR="000C334F" w:rsidRDefault="000C334F" w:rsidP="000C334F"/>
    <w:p w14:paraId="38718470" w14:textId="77777777" w:rsidR="000C334F" w:rsidRDefault="000C334F" w:rsidP="00EC77DB">
      <w:pPr>
        <w:pStyle w:val="PGE-Normal"/>
      </w:pPr>
      <w:r>
        <w:t>Contrato nº ___/_____</w:t>
      </w:r>
    </w:p>
    <w:p w14:paraId="75F29E3E" w14:textId="77777777" w:rsidR="000C334F" w:rsidRDefault="000C334F" w:rsidP="00EC77DB">
      <w:pPr>
        <w:pStyle w:val="PGE-Normal"/>
      </w:pPr>
      <w:r>
        <w:t>Pregão nº ___/_____</w:t>
      </w:r>
    </w:p>
    <w:p w14:paraId="77AD9D64" w14:textId="77777777" w:rsidR="000C334F" w:rsidRDefault="000C334F" w:rsidP="00EC77DB">
      <w:pPr>
        <w:pStyle w:val="PGE-Normal"/>
      </w:pPr>
      <w:r>
        <w:t>Processo nº ____________</w:t>
      </w:r>
    </w:p>
    <w:p w14:paraId="5A7C02AF" w14:textId="77777777" w:rsidR="000C334F" w:rsidRDefault="000C334F" w:rsidP="00EC77DB">
      <w:pPr>
        <w:pStyle w:val="PGE-Normal"/>
      </w:pPr>
    </w:p>
    <w:p w14:paraId="627FC911" w14:textId="77777777" w:rsidR="000C334F" w:rsidRDefault="000C334F" w:rsidP="00EC77DB">
      <w:pPr>
        <w:pStyle w:val="PGE-Normal"/>
        <w:ind w:left="3969"/>
      </w:pPr>
      <w:r w:rsidRPr="004D2FF9">
        <w:t xml:space="preserve">TERMO DE CONTRATO QUE ENTRE SI FAZEM O ESTADO DO ESPÍRITO SANTO, POR INTERMÉDIO </w:t>
      </w:r>
      <w:r>
        <w:t>DO (NOME DO ÓRGÃO)</w:t>
      </w:r>
      <w:r w:rsidRPr="004D2FF9">
        <w:t xml:space="preserve"> E A EMPRESA ....................................... PARA A </w:t>
      </w:r>
      <w:r>
        <w:t>PRESTAÇÃO DE SERVIÇOS DE EXAMES MÉDICOS.</w:t>
      </w:r>
    </w:p>
    <w:p w14:paraId="5B5174AE" w14:textId="77777777" w:rsidR="000C334F" w:rsidRDefault="000C334F" w:rsidP="000C334F">
      <w:pPr>
        <w:ind w:left="3969"/>
      </w:pPr>
    </w:p>
    <w:p w14:paraId="5EF61971" w14:textId="77777777" w:rsidR="000C334F" w:rsidRDefault="000C334F" w:rsidP="00EC77DB">
      <w:pPr>
        <w:pStyle w:val="PGE-Normal"/>
      </w:pPr>
      <w:r w:rsidRPr="004D2FF9">
        <w:t>O ESTADO DO ESPÍRITO SANTO, por intermédio da ________(nome do órgão)_________, adiante denominada CONTRATANTE, órgão da Administração Direta do Poder Executi</w:t>
      </w:r>
      <w:r>
        <w:t>vo, inscrita no CNPJ sob o nº</w:t>
      </w:r>
      <w:r w:rsidRPr="004D2FF9">
        <w:t xml:space="preserve"> ________________, com sede na _________ (endereço completo) _________, representada legalmente pelo seu  (Secretário / Dirigente do órgão ) ________(nome, nacionalidade, estado civil, profissão)_________, CPF/MF no ________________, residente e domiciliado ________(endereço completo)________, e a Empresa _____________________, doravante denominada CONTRATADA, com sede ________(endereço completo)________, inscrita no CNPJ sob o n</w:t>
      </w:r>
      <w:r>
        <w:t>º</w:t>
      </w:r>
      <w:r w:rsidRPr="004D2FF9">
        <w:t xml:space="preserve"> ________________ neste ato representada pelo ________(condição jurídica do representante)________ Sr. _________(nome, nacionalidade, estado civil, profissão)__________ ajustam o presente</w:t>
      </w:r>
      <w:r>
        <w:t xml:space="preserve"> </w:t>
      </w:r>
      <w:r w:rsidRPr="009E44F6">
        <w:t xml:space="preserve">CONTRATO DE </w:t>
      </w:r>
      <w:r>
        <w:t>PRESTAÇÃO DE SERVIÇOS DE EXAMES MÉDICOS</w:t>
      </w:r>
      <w:r w:rsidRPr="004D2FF9">
        <w:t>, nos termos da Lei</w:t>
      </w:r>
      <w:r>
        <w:t xml:space="preserve"> 8</w:t>
      </w:r>
      <w:r w:rsidRPr="004D2FF9">
        <w:t>.666</w:t>
      </w:r>
      <w:r>
        <w:t>/1993</w:t>
      </w:r>
      <w:r w:rsidRPr="004D2FF9">
        <w:t xml:space="preserve">, de acordo com os termos do </w:t>
      </w:r>
      <w:r>
        <w:t>processo acima mencionado,</w:t>
      </w:r>
      <w:r w:rsidRPr="004D2FF9">
        <w:t xml:space="preserve"> parte integrante deste instrumento independente de transcrição</w:t>
      </w:r>
      <w:r>
        <w:t>,</w:t>
      </w:r>
      <w:r w:rsidRPr="004D2FF9">
        <w:t xml:space="preserve"> juntamente com a Proposta apresentada pela CONTRATADA</w:t>
      </w:r>
      <w:r>
        <w:t>,</w:t>
      </w:r>
      <w:r w:rsidRPr="004D2FF9">
        <w:t xml:space="preserve"> ficando, porém, ressalvadas como não transcritas as condições nela estipuladas que contrariem as disposições deste CONTRATO, que se regerá pelas Cláusulas Seguintes.</w:t>
      </w:r>
    </w:p>
    <w:p w14:paraId="223AE2EA" w14:textId="77777777" w:rsidR="000C334F" w:rsidRDefault="000C334F" w:rsidP="00EC77DB">
      <w:pPr>
        <w:pStyle w:val="Ttulo1"/>
        <w:numPr>
          <w:ilvl w:val="0"/>
          <w:numId w:val="17"/>
        </w:numPr>
      </w:pPr>
      <w:r>
        <w:t>CLÁUSULA PRIMEIRA: DO OBJETO</w:t>
      </w:r>
    </w:p>
    <w:p w14:paraId="481FDCD6" w14:textId="77777777" w:rsidR="000C334F" w:rsidRDefault="000C334F" w:rsidP="00EC77DB">
      <w:pPr>
        <w:pStyle w:val="N11"/>
      </w:pPr>
      <w:r w:rsidRPr="009E44F6">
        <w:t>O presente Contrato tem por</w:t>
      </w:r>
      <w:r>
        <w:t xml:space="preserve"> objeto a prestação de serviços de exames médicos, conforme discriminado no Anexo I do Edital.</w:t>
      </w:r>
    </w:p>
    <w:p w14:paraId="0967CF91" w14:textId="77777777" w:rsidR="000C334F" w:rsidRDefault="000C334F" w:rsidP="00EC77DB">
      <w:pPr>
        <w:pStyle w:val="N11"/>
      </w:pPr>
      <w:r>
        <w:t>Integram este Contrato, como partes indissociáveis e independentemente de transcrição, os seguintes anexos:</w:t>
      </w:r>
    </w:p>
    <w:p w14:paraId="6E92AEA3" w14:textId="77777777" w:rsidR="000C334F" w:rsidRDefault="000C334F" w:rsidP="00906A5F">
      <w:pPr>
        <w:pStyle w:val="Nabc"/>
        <w:ind w:left="284"/>
      </w:pPr>
      <w:r>
        <w:t>o Edital e todos os seus Anexos;</w:t>
      </w:r>
    </w:p>
    <w:p w14:paraId="0C428F91" w14:textId="77777777" w:rsidR="000C334F" w:rsidRDefault="000C334F" w:rsidP="00906A5F">
      <w:pPr>
        <w:pStyle w:val="Nabc"/>
        <w:ind w:left="284"/>
      </w:pPr>
      <w:r>
        <w:t xml:space="preserve">a Ata de Registro de Preços; </w:t>
      </w:r>
    </w:p>
    <w:p w14:paraId="708A53F6" w14:textId="77777777" w:rsidR="000C334F" w:rsidRDefault="000C334F" w:rsidP="00906A5F">
      <w:pPr>
        <w:pStyle w:val="Nabc"/>
        <w:ind w:left="284"/>
      </w:pPr>
      <w:r>
        <w:t>a Proposta Comercial da Contratada.</w:t>
      </w:r>
    </w:p>
    <w:p w14:paraId="05C3FD9B" w14:textId="77777777" w:rsidR="000C334F" w:rsidRPr="00CB53EC" w:rsidRDefault="000C334F" w:rsidP="00EC77DB">
      <w:pPr>
        <w:pStyle w:val="Ttulo1"/>
      </w:pPr>
      <w:r w:rsidRPr="00CB53EC">
        <w:lastRenderedPageBreak/>
        <w:t>CLÁUSULA SEGUNDA: DO REGIME DE EXECUÇÃO</w:t>
      </w:r>
    </w:p>
    <w:p w14:paraId="4AE4D2E3" w14:textId="77777777" w:rsidR="000C334F" w:rsidRDefault="000C334F" w:rsidP="00EC77DB">
      <w:pPr>
        <w:pStyle w:val="N11"/>
      </w:pPr>
      <w:r w:rsidRPr="00CB53EC">
        <w:t xml:space="preserve">Fica estabelecido o regime de execução indireta, sob a modalidade empreitada por preço </w:t>
      </w:r>
      <w:r>
        <w:t>unitário</w:t>
      </w:r>
      <w:r w:rsidRPr="00CB53EC">
        <w:t>, nos termos do art. 10, II, b”</w:t>
      </w:r>
      <w:r>
        <w:t>,</w:t>
      </w:r>
      <w:r w:rsidRPr="00CB53EC">
        <w:t xml:space="preserve"> da Lei 8.666/1993.</w:t>
      </w:r>
    </w:p>
    <w:p w14:paraId="477B356B" w14:textId="77777777" w:rsidR="000C334F" w:rsidRPr="00CB53EC" w:rsidRDefault="000C334F" w:rsidP="00EC77DB">
      <w:pPr>
        <w:pStyle w:val="Ttulo1"/>
      </w:pPr>
      <w:r w:rsidRPr="00CB53EC">
        <w:t>CLÁUSULA TERCEIRA: DO PREÇO, DA REVISÃO E DO REAJUSTE</w:t>
      </w:r>
    </w:p>
    <w:p w14:paraId="5CBD1360" w14:textId="77777777" w:rsidR="000C334F" w:rsidRPr="00CB53EC" w:rsidRDefault="000C334F" w:rsidP="00EC77DB">
      <w:pPr>
        <w:pStyle w:val="N11"/>
        <w:rPr>
          <w:rFonts w:cs="Arial"/>
        </w:rPr>
      </w:pPr>
      <w:r w:rsidRPr="00CB53EC">
        <w:t xml:space="preserve">Pelo serviço contratado, o Contratante pagará mensalmente à Contratada os serviços efetivamente realizados no mês anterior, considerando o quantitativo contratado para o período de vigência indicado na Cláusula Quinta e os preços unitários indicados abaixo, de acordo com a Proposta Comercial vencedora da licitação, nos quais deverão estar inclusos todas as espécies de tributos, diretos e indiretos, encargos sociais, seguros, fretes, material, mão-de-obra, instalações e quaisquer despesas inerentes à </w:t>
      </w:r>
      <w:r w:rsidRPr="00CB53EC">
        <w:rPr>
          <w:rFonts w:cs="Arial"/>
        </w:rPr>
        <w:t>execução do objeto contratual.</w:t>
      </w:r>
    </w:p>
    <w:p w14:paraId="5C9D2AFB" w14:textId="77777777" w:rsidR="000C334F" w:rsidRPr="00CB53EC" w:rsidRDefault="000C334F" w:rsidP="000C334F">
      <w:pPr>
        <w:spacing w:before="0" w:after="0"/>
        <w:ind w:left="851"/>
        <w:rPr>
          <w:rFonts w:eastAsia="Times New Roman" w:cs="Arial"/>
          <w:szCs w:val="24"/>
          <w:lang w:eastAsia="pt-BR"/>
        </w:rPr>
      </w:pPr>
      <w:r w:rsidRPr="00CB53EC">
        <w:rPr>
          <w:rFonts w:eastAsia="Times New Roman" w:cs="Arial"/>
          <w:szCs w:val="24"/>
          <w:lang w:eastAsia="pt-BR"/>
        </w:rPr>
        <w:t>Ata de Registro de Preços nº __/____  Lote ____</w:t>
      </w:r>
    </w:p>
    <w:p w14:paraId="1486C89C" w14:textId="77777777" w:rsidR="000C334F" w:rsidRPr="00CB53EC" w:rsidRDefault="000C334F" w:rsidP="000C334F">
      <w:pPr>
        <w:spacing w:before="0" w:after="0"/>
        <w:ind w:left="1418"/>
        <w:rPr>
          <w:rFonts w:eastAsia="Times New Roman" w:cs="Arial"/>
          <w:bCs/>
          <w:szCs w:val="24"/>
          <w:lang w:eastAsia="pt-BR"/>
        </w:rPr>
      </w:pPr>
    </w:p>
    <w:tbl>
      <w:tblPr>
        <w:tblW w:w="0" w:type="auto"/>
        <w:tblInd w:w="2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695"/>
        <w:gridCol w:w="1691"/>
        <w:gridCol w:w="1691"/>
      </w:tblGrid>
      <w:tr w:rsidR="000C334F" w:rsidRPr="00CB53EC" w14:paraId="6920042C" w14:textId="77777777" w:rsidTr="000C334F">
        <w:trPr>
          <w:trHeight w:val="322"/>
        </w:trPr>
        <w:tc>
          <w:tcPr>
            <w:tcW w:w="687" w:type="dxa"/>
          </w:tcPr>
          <w:p w14:paraId="11CAD1F4" w14:textId="77777777" w:rsidR="000C334F" w:rsidRPr="00CB53EC" w:rsidRDefault="000C334F" w:rsidP="000C334F">
            <w:pPr>
              <w:spacing w:before="0" w:after="0"/>
              <w:rPr>
                <w:rFonts w:eastAsia="Times New Roman" w:cs="Arial"/>
                <w:bCs/>
                <w:szCs w:val="24"/>
                <w:lang w:eastAsia="pt-BR"/>
              </w:rPr>
            </w:pPr>
            <w:r w:rsidRPr="00CB53EC">
              <w:rPr>
                <w:rFonts w:eastAsia="Times New Roman" w:cs="Arial"/>
                <w:bCs/>
                <w:szCs w:val="24"/>
                <w:lang w:eastAsia="pt-BR"/>
              </w:rPr>
              <w:t>Item</w:t>
            </w:r>
          </w:p>
        </w:tc>
        <w:tc>
          <w:tcPr>
            <w:tcW w:w="2695" w:type="dxa"/>
          </w:tcPr>
          <w:p w14:paraId="2CE549D8" w14:textId="77777777" w:rsidR="000C334F" w:rsidRPr="00CB53EC" w:rsidRDefault="000C334F" w:rsidP="000C334F">
            <w:pPr>
              <w:spacing w:before="0" w:after="0"/>
              <w:rPr>
                <w:rFonts w:eastAsia="Times New Roman" w:cs="Arial"/>
                <w:bCs/>
                <w:szCs w:val="24"/>
                <w:lang w:eastAsia="pt-BR"/>
              </w:rPr>
            </w:pPr>
            <w:r w:rsidRPr="00CB53EC">
              <w:rPr>
                <w:rFonts w:eastAsia="Times New Roman" w:cs="Arial"/>
                <w:bCs/>
                <w:szCs w:val="24"/>
                <w:lang w:eastAsia="pt-BR"/>
              </w:rPr>
              <w:t>Identificação do serviço</w:t>
            </w:r>
          </w:p>
        </w:tc>
        <w:tc>
          <w:tcPr>
            <w:tcW w:w="1691" w:type="dxa"/>
          </w:tcPr>
          <w:p w14:paraId="734EB2E4" w14:textId="77777777" w:rsidR="000C334F" w:rsidRPr="00CB53EC" w:rsidRDefault="000C334F" w:rsidP="000C334F">
            <w:pPr>
              <w:spacing w:before="0" w:after="0"/>
              <w:rPr>
                <w:rFonts w:eastAsia="Times New Roman" w:cs="Arial"/>
                <w:bCs/>
                <w:szCs w:val="24"/>
                <w:lang w:eastAsia="pt-BR"/>
              </w:rPr>
            </w:pPr>
            <w:r w:rsidRPr="00CB53EC">
              <w:rPr>
                <w:rFonts w:eastAsia="Times New Roman" w:cs="Arial"/>
                <w:bCs/>
                <w:szCs w:val="24"/>
                <w:lang w:eastAsia="pt-BR"/>
              </w:rPr>
              <w:t xml:space="preserve">Quantitativo contratado </w:t>
            </w:r>
          </w:p>
        </w:tc>
        <w:tc>
          <w:tcPr>
            <w:tcW w:w="1691" w:type="dxa"/>
          </w:tcPr>
          <w:p w14:paraId="2D31C359" w14:textId="77777777" w:rsidR="000C334F" w:rsidRPr="00CB53EC" w:rsidRDefault="000C334F" w:rsidP="000C334F">
            <w:pPr>
              <w:spacing w:before="0" w:after="0"/>
              <w:rPr>
                <w:rFonts w:eastAsia="Times New Roman" w:cs="Arial"/>
                <w:bCs/>
                <w:szCs w:val="24"/>
                <w:lang w:eastAsia="pt-BR"/>
              </w:rPr>
            </w:pPr>
            <w:r w:rsidRPr="00CB53EC">
              <w:rPr>
                <w:rFonts w:eastAsia="Times New Roman" w:cs="Arial"/>
                <w:bCs/>
                <w:szCs w:val="24"/>
                <w:lang w:eastAsia="pt-BR"/>
              </w:rPr>
              <w:t>Preço unitário</w:t>
            </w:r>
          </w:p>
        </w:tc>
      </w:tr>
      <w:tr w:rsidR="000C334F" w:rsidRPr="00CB53EC" w14:paraId="7134821E" w14:textId="77777777" w:rsidTr="000C334F">
        <w:trPr>
          <w:trHeight w:val="460"/>
        </w:trPr>
        <w:tc>
          <w:tcPr>
            <w:tcW w:w="687" w:type="dxa"/>
          </w:tcPr>
          <w:p w14:paraId="0C4CF9D5" w14:textId="77777777" w:rsidR="000C334F" w:rsidRPr="00CB53EC" w:rsidRDefault="000C334F" w:rsidP="000C334F">
            <w:pPr>
              <w:spacing w:before="0" w:after="0"/>
              <w:rPr>
                <w:rFonts w:eastAsia="Times New Roman" w:cs="Arial"/>
                <w:bCs/>
                <w:szCs w:val="24"/>
                <w:lang w:eastAsia="pt-BR"/>
              </w:rPr>
            </w:pPr>
            <w:r w:rsidRPr="00CB53EC">
              <w:rPr>
                <w:rFonts w:eastAsia="Times New Roman" w:cs="Arial"/>
                <w:bCs/>
                <w:szCs w:val="24"/>
                <w:lang w:eastAsia="pt-BR"/>
              </w:rPr>
              <w:t>1</w:t>
            </w:r>
          </w:p>
        </w:tc>
        <w:tc>
          <w:tcPr>
            <w:tcW w:w="2695" w:type="dxa"/>
          </w:tcPr>
          <w:p w14:paraId="00191ECC" w14:textId="77777777" w:rsidR="000C334F" w:rsidRPr="00CB53EC" w:rsidRDefault="000C334F" w:rsidP="000C334F">
            <w:pPr>
              <w:spacing w:before="0" w:after="0"/>
              <w:rPr>
                <w:rFonts w:eastAsia="Times New Roman" w:cs="Arial"/>
                <w:bCs/>
                <w:szCs w:val="24"/>
                <w:lang w:eastAsia="pt-BR"/>
              </w:rPr>
            </w:pPr>
          </w:p>
        </w:tc>
        <w:tc>
          <w:tcPr>
            <w:tcW w:w="1691" w:type="dxa"/>
          </w:tcPr>
          <w:p w14:paraId="5EBF3759" w14:textId="77777777" w:rsidR="000C334F" w:rsidRPr="00CB53EC" w:rsidRDefault="000C334F" w:rsidP="000C334F">
            <w:pPr>
              <w:spacing w:before="0" w:after="0"/>
              <w:rPr>
                <w:rFonts w:eastAsia="Times New Roman" w:cs="Arial"/>
                <w:bCs/>
                <w:szCs w:val="24"/>
                <w:lang w:eastAsia="pt-BR"/>
              </w:rPr>
            </w:pPr>
          </w:p>
        </w:tc>
        <w:tc>
          <w:tcPr>
            <w:tcW w:w="1691" w:type="dxa"/>
          </w:tcPr>
          <w:p w14:paraId="68BB36DC" w14:textId="77777777" w:rsidR="000C334F" w:rsidRPr="00CB53EC" w:rsidRDefault="000C334F" w:rsidP="000C334F">
            <w:pPr>
              <w:spacing w:before="0" w:after="0"/>
              <w:rPr>
                <w:rFonts w:eastAsia="Times New Roman" w:cs="Arial"/>
                <w:bCs/>
                <w:szCs w:val="24"/>
                <w:lang w:eastAsia="pt-BR"/>
              </w:rPr>
            </w:pPr>
          </w:p>
        </w:tc>
      </w:tr>
      <w:tr w:rsidR="000C334F" w:rsidRPr="00CB53EC" w14:paraId="73AEF8E3" w14:textId="77777777" w:rsidTr="000C334F">
        <w:trPr>
          <w:trHeight w:val="535"/>
        </w:trPr>
        <w:tc>
          <w:tcPr>
            <w:tcW w:w="687" w:type="dxa"/>
          </w:tcPr>
          <w:p w14:paraId="06709DD5" w14:textId="77777777" w:rsidR="000C334F" w:rsidRPr="00CB53EC" w:rsidRDefault="000C334F" w:rsidP="000C334F">
            <w:pPr>
              <w:spacing w:before="0" w:after="0"/>
              <w:rPr>
                <w:rFonts w:eastAsia="Times New Roman" w:cs="Arial"/>
                <w:bCs/>
                <w:szCs w:val="24"/>
                <w:lang w:eastAsia="pt-BR"/>
              </w:rPr>
            </w:pPr>
            <w:r w:rsidRPr="00CB53EC">
              <w:rPr>
                <w:rFonts w:eastAsia="Times New Roman" w:cs="Arial"/>
                <w:bCs/>
                <w:szCs w:val="24"/>
                <w:lang w:eastAsia="pt-BR"/>
              </w:rPr>
              <w:t>2</w:t>
            </w:r>
          </w:p>
        </w:tc>
        <w:tc>
          <w:tcPr>
            <w:tcW w:w="2695" w:type="dxa"/>
          </w:tcPr>
          <w:p w14:paraId="29639B45" w14:textId="77777777" w:rsidR="000C334F" w:rsidRPr="00CB53EC" w:rsidRDefault="000C334F" w:rsidP="000C334F">
            <w:pPr>
              <w:spacing w:before="0" w:after="0"/>
              <w:rPr>
                <w:rFonts w:eastAsia="Times New Roman" w:cs="Arial"/>
                <w:bCs/>
                <w:szCs w:val="24"/>
                <w:lang w:eastAsia="pt-BR"/>
              </w:rPr>
            </w:pPr>
          </w:p>
        </w:tc>
        <w:tc>
          <w:tcPr>
            <w:tcW w:w="1691" w:type="dxa"/>
          </w:tcPr>
          <w:p w14:paraId="6D4863F4" w14:textId="77777777" w:rsidR="000C334F" w:rsidRPr="00CB53EC" w:rsidRDefault="000C334F" w:rsidP="000C334F">
            <w:pPr>
              <w:spacing w:before="0" w:after="0"/>
              <w:rPr>
                <w:rFonts w:eastAsia="Times New Roman" w:cs="Arial"/>
                <w:bCs/>
                <w:szCs w:val="24"/>
                <w:lang w:eastAsia="pt-BR"/>
              </w:rPr>
            </w:pPr>
          </w:p>
        </w:tc>
        <w:tc>
          <w:tcPr>
            <w:tcW w:w="1691" w:type="dxa"/>
          </w:tcPr>
          <w:p w14:paraId="0D2F8932" w14:textId="77777777" w:rsidR="000C334F" w:rsidRPr="00CB53EC" w:rsidRDefault="000C334F" w:rsidP="000C334F">
            <w:pPr>
              <w:spacing w:before="0" w:after="0"/>
              <w:rPr>
                <w:rFonts w:eastAsia="Times New Roman" w:cs="Arial"/>
                <w:bCs/>
                <w:szCs w:val="24"/>
                <w:lang w:eastAsia="pt-BR"/>
              </w:rPr>
            </w:pPr>
          </w:p>
        </w:tc>
      </w:tr>
    </w:tbl>
    <w:p w14:paraId="1A8EFF5F" w14:textId="77777777" w:rsidR="000C334F" w:rsidRPr="00CB53EC" w:rsidRDefault="000C334F" w:rsidP="00EC77DB">
      <w:pPr>
        <w:pStyle w:val="N11"/>
      </w:pPr>
      <w:r w:rsidRPr="00CB53EC">
        <w:t>Em caso de desequilíbrio da equação econômico-financeira, serão adotados os critérios de revisão ou reajustamento, conforme o caso, como forma de restabelecer as condições originalmente pactuadas.</w:t>
      </w:r>
    </w:p>
    <w:p w14:paraId="7AE7B05B" w14:textId="77777777" w:rsidR="000C334F" w:rsidRPr="00CB53EC" w:rsidRDefault="000C334F" w:rsidP="00EC77DB">
      <w:pPr>
        <w:pStyle w:val="N11"/>
      </w:pPr>
      <w:r w:rsidRPr="00CB53EC">
        <w:t>A revisão poderá ocorrer a qualquer tempo da vigência contratual, desde que a parte interessada comprove a ocorrência de fato imprevisível, superveniente à formalização da proposta, que importe, diretamente, em majoração ou minoração de seus encargos.</w:t>
      </w:r>
    </w:p>
    <w:p w14:paraId="256592E3" w14:textId="77777777" w:rsidR="000C334F" w:rsidRPr="00CB53EC" w:rsidRDefault="000C334F" w:rsidP="00906A5F">
      <w:pPr>
        <w:pStyle w:val="N111"/>
      </w:pPr>
      <w:r w:rsidRPr="00CB53EC">
        <w:t>Em caso de revisão, a alteração do preço ajustado, além de obedecer aos requisitos referidos no item anterior, deverá ocorrer de forma proporcional à modificação dos encargos, comprovada minuciosamente por meio de memória de cálculo a ser apresentada pela parte interessada.</w:t>
      </w:r>
    </w:p>
    <w:p w14:paraId="44C0E3CF" w14:textId="77777777" w:rsidR="000C334F" w:rsidRPr="00CB53EC" w:rsidRDefault="000C334F" w:rsidP="00906A5F">
      <w:pPr>
        <w:pStyle w:val="N111"/>
      </w:pPr>
      <w:r w:rsidRPr="00CB53EC">
        <w:t>Dentre os fatos ensejadores da revisão, não se incluem aqueles eventos dotados de previsibilidade, cujo caráter possibilite à parte interessada a sua aferição ao tempo da formulação/aceitação da proposta, bem como aqueles decorrentes exclusivamente da variação inflacionária, uma vez que inseridos, estes últimos, na hipótese de reajustamento.</w:t>
      </w:r>
    </w:p>
    <w:p w14:paraId="36F051C5" w14:textId="77777777" w:rsidR="000C334F" w:rsidRPr="00CB53EC" w:rsidRDefault="000C334F" w:rsidP="00906A5F">
      <w:pPr>
        <w:pStyle w:val="N111"/>
      </w:pPr>
      <w:r w:rsidRPr="00CB53EC">
        <w:t xml:space="preserve">Não será concedida a revisão quando: </w:t>
      </w:r>
    </w:p>
    <w:p w14:paraId="3C7DB6AD" w14:textId="77777777" w:rsidR="000C334F" w:rsidRPr="00CB53EC" w:rsidRDefault="000C334F" w:rsidP="00906A5F">
      <w:pPr>
        <w:pStyle w:val="Nabc"/>
        <w:ind w:left="284"/>
      </w:pPr>
      <w:r w:rsidRPr="00CB53EC">
        <w:t xml:space="preserve">ausente a elevação de encargos alegada pela parte interessada; </w:t>
      </w:r>
    </w:p>
    <w:p w14:paraId="3DD5E8F5" w14:textId="77777777" w:rsidR="000C334F" w:rsidRPr="00CB53EC" w:rsidRDefault="000C334F" w:rsidP="00906A5F">
      <w:pPr>
        <w:pStyle w:val="Nabc"/>
        <w:ind w:left="284"/>
      </w:pPr>
      <w:r w:rsidRPr="00CB53EC">
        <w:t>o evento imputado como causa de desequilíbrio houver ocorrido antes da formulação da proposta definitiva ou após a finalização da vigência do contrato;</w:t>
      </w:r>
    </w:p>
    <w:p w14:paraId="5256DE3D" w14:textId="77777777" w:rsidR="000C334F" w:rsidRPr="00CB53EC" w:rsidRDefault="000C334F" w:rsidP="00906A5F">
      <w:pPr>
        <w:pStyle w:val="Nabc"/>
        <w:ind w:left="284"/>
      </w:pPr>
      <w:r w:rsidRPr="00CB53EC">
        <w:lastRenderedPageBreak/>
        <w:t>ausente o nexo de causalidade entre o evento ocorrido e a majoração dos encargos atribuídos à parte interessada;</w:t>
      </w:r>
    </w:p>
    <w:p w14:paraId="69989ED4" w14:textId="77777777" w:rsidR="000C334F" w:rsidRPr="00CB53EC" w:rsidRDefault="000C334F" w:rsidP="00906A5F">
      <w:pPr>
        <w:pStyle w:val="Nabc"/>
        <w:ind w:left="284"/>
      </w:pPr>
      <w:r w:rsidRPr="00CB53EC">
        <w:t>a parte interessada houver incorrido em culpa pela majoração de seus próprios encargos, incluindo-se, nesse âmbito, a previsibilidade da ocorrência do evento.</w:t>
      </w:r>
    </w:p>
    <w:p w14:paraId="1F120E99" w14:textId="77777777" w:rsidR="000C334F" w:rsidRPr="00CB53EC" w:rsidRDefault="000C334F" w:rsidP="00906A5F">
      <w:pPr>
        <w:pStyle w:val="Nabc"/>
        <w:ind w:left="284"/>
      </w:pPr>
      <w:r w:rsidRPr="00CB53EC">
        <w:t>houver alteração do regime jurídico-tributário da Contratada, ressalvada a hipótese de superveniente determinação legal.</w:t>
      </w:r>
    </w:p>
    <w:p w14:paraId="12C6C66C" w14:textId="77777777" w:rsidR="000C334F" w:rsidRPr="00CB53EC" w:rsidRDefault="000C334F" w:rsidP="00906A5F">
      <w:pPr>
        <w:pStyle w:val="N111"/>
      </w:pPr>
      <w:r w:rsidRPr="00CB53EC">
        <w:t>A revisão será efetuada por meio de aditamento contratual, precedida de análise pela Secretaria de Estado de Controle e Transparência – SECONT e Procuradoria Geral do Estado.</w:t>
      </w:r>
    </w:p>
    <w:p w14:paraId="6EB6D19B" w14:textId="77777777" w:rsidR="000C334F" w:rsidRDefault="000C334F" w:rsidP="00EC77DB">
      <w:pPr>
        <w:pStyle w:val="N11"/>
        <w:rPr>
          <w:lang w:eastAsia="pt-BR"/>
        </w:rPr>
      </w:pPr>
      <w:r>
        <w:rPr>
          <w:lang w:eastAsia="pt-BR"/>
        </w:rPr>
        <w:t>O reajuste será adotado, obrigatoriamente, como forma de compensação dos efeitos das variações inflacionárias, desde que decorrido 12 (doze) meses, a contar do término da vigência da proposta comercial apresentada ou da data do último reajustamento, de acordo com a Lei nº 10.192, de 14 de fevereiro de 2001.</w:t>
      </w:r>
    </w:p>
    <w:p w14:paraId="7694263C" w14:textId="77777777" w:rsidR="000C334F" w:rsidRDefault="000C334F" w:rsidP="00906A5F">
      <w:pPr>
        <w:pStyle w:val="N111"/>
        <w:rPr>
          <w:lang w:eastAsia="pt-BR"/>
        </w:rPr>
      </w:pPr>
      <w:r>
        <w:rPr>
          <w:lang w:eastAsia="pt-BR"/>
        </w:rPr>
        <w:t>O reajuste do preço contratado levará em consideração o Índice Nacional de Preços ao Consumidor - INPC, divulgado pelo Instituto Brasileiro de Geografia e Estatística - IBGE, ou outro índice que vier a substituí-lo.</w:t>
      </w:r>
    </w:p>
    <w:p w14:paraId="2C8BC09D" w14:textId="77777777" w:rsidR="000C334F" w:rsidRDefault="000C334F" w:rsidP="00906A5F">
      <w:pPr>
        <w:pStyle w:val="N111"/>
        <w:rPr>
          <w:lang w:eastAsia="pt-BR"/>
        </w:rPr>
      </w:pPr>
      <w:r>
        <w:rPr>
          <w:lang w:eastAsia="pt-BR"/>
        </w:rPr>
        <w:t>Compete à Contratada a iniciativa e o encargo do cálculo minucioso de cada reajuste a ser aprovado pelo Contratante, juntando-se a respectiva discriminação dos serviços e memorial de cálculo do reajuste, e demais documentos comprobatórios do reajuste pleiteado.</w:t>
      </w:r>
    </w:p>
    <w:p w14:paraId="08690168" w14:textId="77777777" w:rsidR="000C334F" w:rsidRPr="00CB53EC" w:rsidRDefault="000C334F" w:rsidP="00906A5F">
      <w:pPr>
        <w:pStyle w:val="N111"/>
        <w:rPr>
          <w:lang w:eastAsia="pt-BR"/>
        </w:rPr>
      </w:pPr>
      <w:r>
        <w:rPr>
          <w:lang w:eastAsia="pt-BR"/>
        </w:rPr>
        <w:t>O reajuste será efetuado por meio de simples apostilamento, nos termos do art. 65, § 8º, da Lei 8.666/1993, dispensada a análise prévia pela Procuradoria Geral do Estado.</w:t>
      </w:r>
    </w:p>
    <w:p w14:paraId="3F67B95D" w14:textId="77777777" w:rsidR="000C334F" w:rsidRDefault="000C334F" w:rsidP="00EC77DB">
      <w:pPr>
        <w:pStyle w:val="N11"/>
      </w:pPr>
      <w:r>
        <w:t>A criação, alteração ou extinção de quaisquer tributos, quando ocorridas após a data de apresentação da proposta definitiva e desde que acarretem comprovada repercussão no equilíbrio econômico-financeiro deste contrato, implicarão a revisão de preços para mais ou para menos, adotando-se como índice de correção a alíquota prevista na lei respectiva.</w:t>
      </w:r>
    </w:p>
    <w:p w14:paraId="093F02AD" w14:textId="77777777" w:rsidR="000C334F" w:rsidRDefault="000C334F" w:rsidP="00EC77DB">
      <w:pPr>
        <w:pStyle w:val="N11"/>
      </w:pPr>
      <w:r>
        <w:t xml:space="preserve">As revisões e reajustes a que o contratado </w:t>
      </w:r>
      <w:proofErr w:type="spellStart"/>
      <w:r>
        <w:t>fizer</w:t>
      </w:r>
      <w:proofErr w:type="spellEnd"/>
      <w:r>
        <w:t xml:space="preserve"> jus, mas que não forem requeridas formalmente durante a vigência deste Contrato serão consideradas renunciadas com a assinatura da prorrogação contratual com base no art. 57, II, da Lei 8.666/1993, ou com o encerramento do Contrato.  </w:t>
      </w:r>
    </w:p>
    <w:p w14:paraId="51564AD0" w14:textId="77777777" w:rsidR="000C334F" w:rsidRDefault="000C334F" w:rsidP="00EC77DB">
      <w:pPr>
        <w:pStyle w:val="N11"/>
      </w:pPr>
      <w:r>
        <w:t>No caso de prorrogação deste Contrato sem expressa ressalva no respectivo Termo Aditivo do direito da Contratada ao recebimento da importância devida à título de reajuste ou revisão, em qualquer de suas hipóteses, relativa a período anterior a sua assinatura, caracterizará renúncia irretratável a esse direito.</w:t>
      </w:r>
    </w:p>
    <w:p w14:paraId="7680EE97" w14:textId="77777777" w:rsidR="000C334F" w:rsidRDefault="000C334F" w:rsidP="00EC77DB">
      <w:pPr>
        <w:pStyle w:val="Ttulo1"/>
      </w:pPr>
      <w:r>
        <w:t>CLÁUSULA QUARTA: DAS CONDIÇÕES DE PAGAMENTO</w:t>
      </w:r>
    </w:p>
    <w:p w14:paraId="4B4E1FAD" w14:textId="77777777" w:rsidR="000C334F" w:rsidRDefault="000C334F" w:rsidP="00EC77DB">
      <w:pPr>
        <w:pStyle w:val="N11"/>
      </w:pPr>
      <w:r w:rsidRPr="00CB53EC">
        <w:t>A Contratante pagará à Contratada pelos serviços efetivamente prestados no mês de referência, vedada a antecipação, na forma que segue.</w:t>
      </w:r>
    </w:p>
    <w:p w14:paraId="0F21FD67" w14:textId="354F7866" w:rsidR="000C334F" w:rsidRPr="00CB53EC" w:rsidRDefault="00691218" w:rsidP="00EC77DB">
      <w:pPr>
        <w:pStyle w:val="N11"/>
      </w:pPr>
      <w:r w:rsidRPr="00691218">
        <w:lastRenderedPageBreak/>
        <w:t>A Contratante pagará à Contratada até o décimo dia útil após a apresentação da Nota Fiscal/Fatura correspondente, devidamente aceita pelo Contratante</w:t>
      </w:r>
      <w:r w:rsidR="000C334F" w:rsidRPr="00CB53EC">
        <w:t>.</w:t>
      </w:r>
    </w:p>
    <w:p w14:paraId="26030BD2" w14:textId="77777777" w:rsidR="000C334F" w:rsidRPr="00CB53EC" w:rsidRDefault="000C334F" w:rsidP="00EC77DB">
      <w:pPr>
        <w:pStyle w:val="N11"/>
      </w:pPr>
      <w:r w:rsidRPr="00CB53EC">
        <w:t xml:space="preserve">Decorrido o prazo indicado no item anterior, incidirá multa financeira nos seguintes termos: </w:t>
      </w:r>
    </w:p>
    <w:p w14:paraId="5DE941FE" w14:textId="77777777" w:rsidR="000C334F" w:rsidRPr="0063373D" w:rsidRDefault="000C334F" w:rsidP="000C334F">
      <w:pPr>
        <w:pStyle w:val="PGE-Normal"/>
        <w:rPr>
          <w:lang w:val="de-LI"/>
        </w:rPr>
      </w:pPr>
      <m:oMathPara>
        <m:oMath>
          <m:r>
            <w:rPr>
              <w:rFonts w:ascii="Cambria Math" w:hAnsi="Cambria Math"/>
            </w:rPr>
            <m:t>VM</m:t>
          </m:r>
          <m:r>
            <m:rPr>
              <m:sty m:val="p"/>
            </m:rPr>
            <w:rPr>
              <w:rFonts w:ascii="Cambria Math" w:hAnsi="Cambria Math"/>
              <w:lang w:val="de-LI"/>
            </w:rPr>
            <m:t xml:space="preserve"> =</m:t>
          </m:r>
          <m:r>
            <w:rPr>
              <w:rFonts w:ascii="Cambria Math" w:hAnsi="Cambria Math"/>
            </w:rPr>
            <m:t>VF</m:t>
          </m:r>
          <m:r>
            <m:rPr>
              <m:sty m:val="p"/>
            </m:rPr>
            <w:rPr>
              <w:rFonts w:ascii="Cambria Math" w:hAnsi="Cambria Math"/>
              <w:lang w:val="de-LI"/>
            </w:rPr>
            <m:t xml:space="preserve"> </m:t>
          </m:r>
          <m:r>
            <w:rPr>
              <w:rFonts w:ascii="Cambria Math" w:hAnsi="Cambria Math"/>
            </w:rPr>
            <m:t>X</m:t>
          </m:r>
          <m:r>
            <m:rPr>
              <m:sty m:val="p"/>
            </m:rPr>
            <w:rPr>
              <w:rFonts w:ascii="Cambria Math" w:hAnsi="Cambria Math"/>
              <w:lang w:val="de-LI"/>
            </w:rPr>
            <m:t xml:space="preserve">  </m:t>
          </m:r>
          <m:f>
            <m:fPr>
              <m:ctrlPr>
                <w:rPr>
                  <w:rFonts w:ascii="Cambria Math" w:hAnsi="Cambria Math"/>
                </w:rPr>
              </m:ctrlPr>
            </m:fPr>
            <m:num>
              <m:r>
                <m:rPr>
                  <m:sty m:val="p"/>
                </m:rPr>
                <w:rPr>
                  <w:rFonts w:ascii="Cambria Math" w:hAnsi="Cambria Math"/>
                  <w:lang w:val="de-LI"/>
                </w:rPr>
                <m:t xml:space="preserve">12 </m:t>
              </m:r>
            </m:num>
            <m:den>
              <m:r>
                <m:rPr>
                  <m:sty m:val="p"/>
                </m:rPr>
                <w:rPr>
                  <w:rFonts w:ascii="Cambria Math" w:hAnsi="Cambria Math"/>
                  <w:lang w:val="de-LI"/>
                </w:rPr>
                <m:t>100</m:t>
              </m:r>
            </m:den>
          </m:f>
          <m:r>
            <m:rPr>
              <m:sty m:val="p"/>
            </m:rPr>
            <w:rPr>
              <w:rFonts w:ascii="Cambria Math" w:hAnsi="Cambria Math"/>
              <w:lang w:val="de-LI"/>
            </w:rPr>
            <m:t xml:space="preserve"> </m:t>
          </m:r>
          <m:r>
            <w:rPr>
              <w:rFonts w:ascii="Cambria Math" w:hAnsi="Cambria Math"/>
            </w:rPr>
            <m:t>X</m:t>
          </m:r>
          <m:r>
            <m:rPr>
              <m:sty m:val="p"/>
            </m:rPr>
            <w:rPr>
              <w:rFonts w:ascii="Cambria Math" w:hAnsi="Cambria Math"/>
              <w:lang w:val="de-LI"/>
            </w:rPr>
            <m:t xml:space="preserve"> </m:t>
          </m:r>
          <m:f>
            <m:fPr>
              <m:ctrlPr>
                <w:rPr>
                  <w:rFonts w:ascii="Cambria Math" w:hAnsi="Cambria Math"/>
                </w:rPr>
              </m:ctrlPr>
            </m:fPr>
            <m:num>
              <m:r>
                <w:rPr>
                  <w:rFonts w:ascii="Cambria Math" w:hAnsi="Cambria Math"/>
                </w:rPr>
                <m:t>ND</m:t>
              </m:r>
            </m:num>
            <m:den>
              <m:r>
                <m:rPr>
                  <m:sty m:val="p"/>
                </m:rPr>
                <w:rPr>
                  <w:rFonts w:ascii="Cambria Math" w:hAnsi="Cambria Math"/>
                  <w:lang w:val="de-LI"/>
                </w:rPr>
                <m:t>360</m:t>
              </m:r>
            </m:den>
          </m:f>
        </m:oMath>
      </m:oMathPara>
    </w:p>
    <w:p w14:paraId="58958AC8" w14:textId="77777777" w:rsidR="000C334F" w:rsidRPr="00FB66AB" w:rsidRDefault="000C334F" w:rsidP="000C334F">
      <w:pPr>
        <w:pStyle w:val="PGE-Normal"/>
        <w:spacing w:before="0" w:after="0"/>
        <w:rPr>
          <w:rFonts w:cs="Arial"/>
          <w:szCs w:val="24"/>
        </w:rPr>
      </w:pPr>
      <w:r w:rsidRPr="00FB66AB">
        <w:rPr>
          <w:rFonts w:cs="Arial"/>
          <w:szCs w:val="24"/>
        </w:rPr>
        <w:t>Onde:</w:t>
      </w:r>
    </w:p>
    <w:p w14:paraId="7BFA0EDE" w14:textId="77777777" w:rsidR="000C334F" w:rsidRPr="00FB66AB" w:rsidRDefault="000C334F" w:rsidP="000C334F">
      <w:pPr>
        <w:pStyle w:val="PGE-Normal"/>
        <w:spacing w:before="0" w:after="0"/>
        <w:ind w:left="1134"/>
        <w:rPr>
          <w:rFonts w:cs="Arial"/>
          <w:szCs w:val="24"/>
        </w:rPr>
      </w:pPr>
      <w:r w:rsidRPr="00FB66AB">
        <w:rPr>
          <w:rFonts w:cs="Arial"/>
          <w:szCs w:val="24"/>
        </w:rPr>
        <w:t>VM = Valor da Multa Financeira.</w:t>
      </w:r>
    </w:p>
    <w:p w14:paraId="43195049" w14:textId="77777777" w:rsidR="000C334F" w:rsidRPr="00FB66AB" w:rsidRDefault="000C334F" w:rsidP="000C334F">
      <w:pPr>
        <w:pStyle w:val="PGE-Normal"/>
        <w:spacing w:before="0" w:after="0"/>
        <w:ind w:left="1134"/>
        <w:rPr>
          <w:rFonts w:cs="Arial"/>
          <w:szCs w:val="24"/>
        </w:rPr>
      </w:pPr>
      <w:r w:rsidRPr="00FB66AB">
        <w:rPr>
          <w:rFonts w:cs="Arial"/>
          <w:szCs w:val="24"/>
        </w:rPr>
        <w:t>VF = Valor da Nota Fiscal referente ao mês em atraso.</w:t>
      </w:r>
    </w:p>
    <w:p w14:paraId="3D29E141" w14:textId="77777777" w:rsidR="000C334F" w:rsidRPr="00FB66AB" w:rsidRDefault="000C334F" w:rsidP="000C334F">
      <w:pPr>
        <w:pStyle w:val="PGE-Normal"/>
        <w:spacing w:before="0" w:after="0"/>
        <w:ind w:left="1134"/>
        <w:rPr>
          <w:rFonts w:cs="Arial"/>
          <w:szCs w:val="24"/>
        </w:rPr>
      </w:pPr>
      <w:r w:rsidRPr="00FB66AB">
        <w:rPr>
          <w:rFonts w:cs="Arial"/>
          <w:szCs w:val="24"/>
        </w:rPr>
        <w:t>ND = Número de dias em atraso.</w:t>
      </w:r>
    </w:p>
    <w:p w14:paraId="0AB34133" w14:textId="77777777" w:rsidR="000C334F" w:rsidRDefault="000C334F" w:rsidP="00EC77DB">
      <w:pPr>
        <w:pStyle w:val="N11"/>
      </w:pPr>
      <w:r>
        <w:t>O pagamento far-se-á por meio de uma única fatura mensal.</w:t>
      </w:r>
    </w:p>
    <w:p w14:paraId="19D8F90D" w14:textId="77777777" w:rsidR="000C334F" w:rsidRDefault="000C334F" w:rsidP="00EC77DB">
      <w:pPr>
        <w:pStyle w:val="N11"/>
      </w:pPr>
      <w:r>
        <w:t>Incumbirão à Contratada a iniciativa e o encargo do cálculo minucioso da fatura devida, a ser revisto e aprovado pela Contratante, juntando-se à respectiva discriminação dos serviços efetuados, o memorial de cálculo da fatura.</w:t>
      </w:r>
    </w:p>
    <w:p w14:paraId="33D7320D" w14:textId="77777777" w:rsidR="000C334F" w:rsidRDefault="000C334F" w:rsidP="00EC77DB">
      <w:pPr>
        <w:pStyle w:val="N11"/>
      </w:pPr>
      <w:r>
        <w:t>A liquidação das despesas obedecerá, rigorosamente o, estabelecido na Lei 4.320/1964, assim como na Lei Estadual 2.583/1971.</w:t>
      </w:r>
    </w:p>
    <w:p w14:paraId="61A7FDC1" w14:textId="79FF3876" w:rsidR="000C334F" w:rsidRDefault="00691218" w:rsidP="00EC77DB">
      <w:pPr>
        <w:pStyle w:val="N11"/>
      </w:pPr>
      <w:r w:rsidRPr="00691218">
        <w:t>Se houver alguma incorreção na Nota Fiscal/Fatura, a mesma será devolvida à Contratada para correção, ficando estabelecido que o prazo para pagamento será contado a partir da data de apresentação na nova Nota Fiscal/Fatura, sem qualquer ônus ou correção a ser paga pela Contratante</w:t>
      </w:r>
      <w:r w:rsidR="000C334F">
        <w:t>.</w:t>
      </w:r>
    </w:p>
    <w:p w14:paraId="04BEB793" w14:textId="77777777" w:rsidR="000C334F" w:rsidRPr="00CB53EC" w:rsidRDefault="000C334F" w:rsidP="00EC77DB">
      <w:pPr>
        <w:pStyle w:val="N11"/>
      </w:pPr>
      <w:r w:rsidRPr="00CB53EC">
        <w:t>Sendo o caso, cabe à Contratada manter-se regular perante os órgãos de controle e registro de sua atividade, na forma da Portaria SAS nº 511/2000, sob pena de sobrestar, sem culpa da Contratante, a realização dos pagamentos.</w:t>
      </w:r>
    </w:p>
    <w:p w14:paraId="23952971" w14:textId="77777777" w:rsidR="000C334F" w:rsidRDefault="000C334F" w:rsidP="00EC77DB">
      <w:pPr>
        <w:pStyle w:val="N11"/>
      </w:pPr>
      <w:r w:rsidRPr="00CB53EC">
        <w:t>Na hipótese da indisponibilidade temporária do índice, a Contratada emitirá a fatura considerando o índice de reajuste utilizado no mês anterior ao de referência, ficando a diferença para emissão “a posteriori”, quando da disponibilidade do índice definitivo, para acerto na fatura seguinte, sem reajustes.</w:t>
      </w:r>
    </w:p>
    <w:p w14:paraId="2C639FE1" w14:textId="77777777" w:rsidR="000C334F" w:rsidRDefault="000C334F" w:rsidP="00EC77DB">
      <w:pPr>
        <w:pStyle w:val="Ttulo1"/>
      </w:pPr>
      <w:r>
        <w:t>CLÁUSULA QUINTA: DO PRAZO DE VIGÊNCIA CONTRATUAL</w:t>
      </w:r>
    </w:p>
    <w:p w14:paraId="04F94DB0" w14:textId="77777777" w:rsidR="000C334F" w:rsidRDefault="000C334F" w:rsidP="00EC77DB">
      <w:pPr>
        <w:pStyle w:val="N11"/>
      </w:pPr>
      <w:r>
        <w:t>O prazo de vigência contratual terá início no dia subsequente ao da publicação do resumo do contrato no Diário Oficial e terá duração de ____ (_____________) meses.</w:t>
      </w:r>
    </w:p>
    <w:p w14:paraId="6B260F55" w14:textId="77777777" w:rsidR="000C334F" w:rsidRDefault="000C334F" w:rsidP="00EC77DB">
      <w:pPr>
        <w:pStyle w:val="N11"/>
      </w:pPr>
      <w:r>
        <w:t>A prorrogação poderá ser admitida nos termos do art. 57 da Lei 8.666/1993, mediante prévia justificativa e autorização da autoridade competente, devendo ser precedida, ainda, de manifestação da Procuradoria Geral do Estado do Espírito Santo.</w:t>
      </w:r>
    </w:p>
    <w:p w14:paraId="2E272B23" w14:textId="77777777" w:rsidR="000C334F" w:rsidRDefault="000C334F" w:rsidP="00EC77DB">
      <w:pPr>
        <w:pStyle w:val="N11"/>
      </w:pPr>
      <w:r>
        <w:t>Ocorrendo a hipótese prevista no inc. II do art. 57 da Lei 8.666/1993, a duração do contrato poderá sofrer prorrogação por sucessivos períodos, limitada a 60 (sessenta) meses, desde que cumpridas as formalidades acima indicadas e demonstrado, nos autos, que a medida importará em obtenção de preços e condições mais vantajosas para a Administração.</w:t>
      </w:r>
    </w:p>
    <w:p w14:paraId="2FAEAFEA" w14:textId="77777777" w:rsidR="000C334F" w:rsidRDefault="000C334F" w:rsidP="00EC77DB">
      <w:pPr>
        <w:pStyle w:val="PGE-NotaExplicativa"/>
      </w:pPr>
      <w:r w:rsidRPr="00D005CA">
        <w:rPr>
          <w:highlight w:val="yellow"/>
        </w:rPr>
        <w:lastRenderedPageBreak/>
        <w:t xml:space="preserve">Nota Explicativa: O prazo de vigência da contratação ficará a critério do órgão, não podendo ultrapassar 60 (sessenta) meses. Caso seja preenchida a lacuna acima com o prazo máximo de 60 meses, deve ser excluído o item </w:t>
      </w:r>
      <w:r>
        <w:rPr>
          <w:highlight w:val="yellow"/>
        </w:rPr>
        <w:t>5</w:t>
      </w:r>
      <w:r w:rsidRPr="00D005CA">
        <w:rPr>
          <w:highlight w:val="yellow"/>
        </w:rPr>
        <w:t xml:space="preserve">.2 e </w:t>
      </w:r>
      <w:r>
        <w:rPr>
          <w:highlight w:val="yellow"/>
        </w:rPr>
        <w:t>5</w:t>
      </w:r>
      <w:r w:rsidRPr="00D005CA">
        <w:rPr>
          <w:highlight w:val="yellow"/>
        </w:rPr>
        <w:t>.3</w:t>
      </w:r>
      <w:r>
        <w:t>.</w:t>
      </w:r>
    </w:p>
    <w:p w14:paraId="5B9F6173" w14:textId="77777777" w:rsidR="000C334F" w:rsidRDefault="000C334F" w:rsidP="00EC77DB">
      <w:pPr>
        <w:pStyle w:val="PGE-NotaExplicativa"/>
      </w:pPr>
      <w:r w:rsidRPr="00D005CA">
        <w:rPr>
          <w:highlight w:val="yellow"/>
        </w:rPr>
        <w:t xml:space="preserve">A caracterização do serviço como contínuo, na forma do art. 57, II, da Lei Federal nº 8.666/93, a legitimar a previsão de sua duração por até 60 meses, depende de que o respectivo objeto corresponda a obrigações de fazer e a </w:t>
      </w:r>
      <w:r w:rsidR="00EC77DB">
        <w:rPr>
          <w:highlight w:val="yellow"/>
        </w:rPr>
        <w:t>necessidades permanentes</w:t>
      </w:r>
      <w:r w:rsidRPr="00D005CA">
        <w:rPr>
          <w:highlight w:val="yellow"/>
        </w:rPr>
        <w:t>, que assegurem o funcionamento das atividades finalísticas do ente administrativo, de modo que sua interrupção possa comprometer a prestação de um serviço público ou o cumprimento da missão institucional . Além disso, deve ser considerado se a demanda pelos exames apresenta previsibilidade aproximada do quantitativo, isto é, ainda que haja variação na quantidade de exames realizados diariamente, seja possível estimar com segurança o quantitativo a ser demandado em um prazo maior, por exemplo, 12 meses. Se a demanda pelos exames for aleatória, impedindo a estimativa referida, deve-se utilizar a minuta de Registro de Preço de Exames Médicos para Ordem de Serviço, ao invés desta minuta para Serviços Contínuos de Exames Médicos.</w:t>
      </w:r>
    </w:p>
    <w:p w14:paraId="0C6A5086" w14:textId="77777777" w:rsidR="000C334F" w:rsidRDefault="000C334F" w:rsidP="00EC77DB">
      <w:pPr>
        <w:pStyle w:val="Ttulo1"/>
      </w:pPr>
      <w:r>
        <w:t>CLÁUSULA SEXTA: DA DOTAÇÃO ORÇAMENTÁRIA</w:t>
      </w:r>
    </w:p>
    <w:p w14:paraId="659FCCB0" w14:textId="77777777" w:rsidR="000C334F" w:rsidRDefault="000C334F" w:rsidP="00EC77DB">
      <w:pPr>
        <w:pStyle w:val="N11"/>
      </w:pPr>
      <w:r w:rsidRPr="00245C33">
        <w:t>Os recursos necessários ao pagamento das despesas inerentes a este Cont</w:t>
      </w:r>
      <w:r>
        <w:t>rato correrão na atividade</w:t>
      </w:r>
      <w:r w:rsidRPr="00245C33">
        <w:t xml:space="preserve"> __________________, Elemento Despesa  __________________, do orçamento do _______(sigla do Órgão)______ para o exercício de ________.</w:t>
      </w:r>
    </w:p>
    <w:p w14:paraId="3E7C7BFE" w14:textId="77777777" w:rsidR="000C334F" w:rsidRDefault="000C334F" w:rsidP="00EC77DB">
      <w:pPr>
        <w:pStyle w:val="Ttulo1"/>
      </w:pPr>
      <w:r>
        <w:t>CLÁUSULA SÉTIMA: DA GARANTIA DE EXECUÇÃO CONTRATUAL</w:t>
      </w:r>
    </w:p>
    <w:p w14:paraId="48AD8302" w14:textId="77777777" w:rsidR="000C334F" w:rsidRDefault="000C334F" w:rsidP="00EC77DB">
      <w:pPr>
        <w:pStyle w:val="N11"/>
      </w:pPr>
      <w:r>
        <w:t>A CONTRATADA prestará garantia de execução contratual no valor de R$ _____ (_________), na modalidade de __________, correspondente a 5% (cinco por cento) do valor total do contrato, no prazo máximo de 30 (trinta) dias úteis do início de sua vigência.</w:t>
      </w:r>
    </w:p>
    <w:p w14:paraId="4387C55C" w14:textId="77777777" w:rsidR="000C334F" w:rsidRDefault="000C334F" w:rsidP="00EC77DB">
      <w:pPr>
        <w:pStyle w:val="N11"/>
      </w:pPr>
      <w:r>
        <w:t>Sem prejuízo das demais hipóteses previstas no contrato e na regulamentação vigente, a garantia poderá ser utilizada para o pagamento de:</w:t>
      </w:r>
    </w:p>
    <w:p w14:paraId="4AAB27E6" w14:textId="77777777" w:rsidR="000C334F" w:rsidRDefault="000C334F" w:rsidP="00906A5F">
      <w:pPr>
        <w:pStyle w:val="N111"/>
      </w:pPr>
      <w:r>
        <w:t xml:space="preserve">Prejuízos advindos do não cumprimento do objeto do contrato;  </w:t>
      </w:r>
    </w:p>
    <w:p w14:paraId="2326755A" w14:textId="77777777" w:rsidR="000C334F" w:rsidRDefault="000C334F" w:rsidP="00906A5F">
      <w:pPr>
        <w:pStyle w:val="N111"/>
      </w:pPr>
      <w:r>
        <w:t>Prejuízos causados à Administração ou a terceiros decorrentes de culpa ou dolo durante a execução do contrato;</w:t>
      </w:r>
    </w:p>
    <w:p w14:paraId="1570CC86" w14:textId="77777777" w:rsidR="000C334F" w:rsidRDefault="000C334F" w:rsidP="00906A5F">
      <w:pPr>
        <w:pStyle w:val="N111"/>
      </w:pPr>
      <w:r>
        <w:t>Multas aplicadas pela Administração à CONTRATADA;</w:t>
      </w:r>
    </w:p>
    <w:p w14:paraId="2362E774" w14:textId="77777777" w:rsidR="000C334F" w:rsidRDefault="000C334F" w:rsidP="00906A5F">
      <w:pPr>
        <w:pStyle w:val="N111"/>
      </w:pPr>
      <w:r>
        <w:t>Obrigações trabalhistas e previdenciárias de qualquer natureza, não adimplidas, quando couber.</w:t>
      </w:r>
    </w:p>
    <w:p w14:paraId="24561E84" w14:textId="77777777" w:rsidR="000C334F" w:rsidRDefault="000C334F" w:rsidP="0036119A">
      <w:pPr>
        <w:pStyle w:val="N11"/>
      </w:pPr>
      <w:r>
        <w:t>A validade da garantia, qualquer que seja a modalidade escolhida, deverá abranger um período de mais 3 (três) meses após o término da vigência contratual.</w:t>
      </w:r>
    </w:p>
    <w:p w14:paraId="16DD6B79" w14:textId="77777777" w:rsidR="000C334F" w:rsidRDefault="000C334F" w:rsidP="0036119A">
      <w:pPr>
        <w:pStyle w:val="N11"/>
      </w:pPr>
      <w:r>
        <w:lastRenderedPageBreak/>
        <w:t>No caso de alteração do valor do contrato, ou prorrogação de sua vigência, a garantia deverá ser ajustada à nova situação ou renovada, nas mesmas condições e parâmetros da contratação, evitando-se a interrupção da continuidade da cobertura pela garantia.</w:t>
      </w:r>
    </w:p>
    <w:p w14:paraId="4770B94E" w14:textId="77777777" w:rsidR="000C334F" w:rsidRDefault="000C334F" w:rsidP="0036119A">
      <w:pPr>
        <w:pStyle w:val="N11"/>
      </w:pPr>
      <w:r>
        <w:t>Se o valor da garantia for utilizado total ou parcialmente, a CONTRATADA obriga-se a fazer a respectiva reposição no prazo máximo de 10 (dez) dias úteis, contados da data em que for notificada.</w:t>
      </w:r>
    </w:p>
    <w:p w14:paraId="4A81AF97" w14:textId="77777777" w:rsidR="000C334F" w:rsidRDefault="000C334F" w:rsidP="0036119A">
      <w:pPr>
        <w:pStyle w:val="N11"/>
      </w:pPr>
      <w:r>
        <w:t>A inobservância do prazo fixado para apresentação ou renovação da garantia acarretará a aplicação de multa de 0,2% (dois décimos por cento) do valor do contrato por dia de atraso, até o máximo de 5% (cinco por cento), o qual poderá ser glosado de pagamentos devidos.</w:t>
      </w:r>
    </w:p>
    <w:p w14:paraId="6C3A0DEB" w14:textId="77777777" w:rsidR="000C334F" w:rsidRDefault="000C334F" w:rsidP="00906A5F">
      <w:pPr>
        <w:pStyle w:val="N111"/>
      </w:pPr>
      <w:r>
        <w:t>O atraso superior a 25 (vinte e cinco) dias autoriza a Administração a promover o bloqueio dos pagamentos devidos à CONTRATADA, até o limite de 5% (cinco por cento) do valor anual do contrato, a título de garantia.</w:t>
      </w:r>
    </w:p>
    <w:p w14:paraId="0A34D6F4" w14:textId="77777777" w:rsidR="000C334F" w:rsidRDefault="000C334F" w:rsidP="00906A5F">
      <w:pPr>
        <w:pStyle w:val="N111"/>
      </w:pPr>
      <w:r>
        <w:t>A CONTRATADA, a qualquer tempo, poderá substituir o bloqueio efetuado com base nesta cláusula por quaisquer das modalidades de garantia previstas em lei, sem prejuízo da manutenção da multa aplicada.</w:t>
      </w:r>
    </w:p>
    <w:p w14:paraId="2826F561" w14:textId="77777777" w:rsidR="000C334F" w:rsidRDefault="000C334F" w:rsidP="0036119A">
      <w:pPr>
        <w:pStyle w:val="N11"/>
      </w:pPr>
      <w:r>
        <w:t>Será considerada extinta e liberada a garantia:</w:t>
      </w:r>
    </w:p>
    <w:p w14:paraId="79A0608D" w14:textId="77777777" w:rsidR="000C334F" w:rsidRDefault="000C334F" w:rsidP="00906A5F">
      <w:pPr>
        <w:pStyle w:val="N111"/>
      </w:pPr>
      <w:r>
        <w:t xml:space="preserve">Com a devolução da apólice, carta fiança ou autorização para o levantamento de importâncias depositadas em dinheiro a título de garantia, acompanhada de declaração da CONTRATANTE de que a CONTRATADA cumpriu todas as obrigações contratuais; </w:t>
      </w:r>
    </w:p>
    <w:p w14:paraId="18A50B05" w14:textId="77777777" w:rsidR="000C334F" w:rsidRPr="00D30C67" w:rsidRDefault="000C334F" w:rsidP="00906A5F">
      <w:pPr>
        <w:pStyle w:val="N111"/>
      </w:pPr>
      <w:r>
        <w:t>No prazo de 03 (três) meses após o término da vigência do contrato, caso a Administração não comunique a ocorrência de sinistros, quando o prazo será ampliado, nos termos da comunicação.</w:t>
      </w:r>
    </w:p>
    <w:p w14:paraId="0EA473CB" w14:textId="77777777" w:rsidR="000C334F" w:rsidRPr="00EB74D3" w:rsidRDefault="000C334F" w:rsidP="0036119A">
      <w:pPr>
        <w:pStyle w:val="Ttulo1"/>
      </w:pPr>
      <w:r w:rsidRPr="00EB74D3">
        <w:t xml:space="preserve">CLÁUSULA </w:t>
      </w:r>
      <w:r>
        <w:t>OITAVA</w:t>
      </w:r>
      <w:r w:rsidRPr="00EB74D3">
        <w:t>: DAS RESPONSABILIDADES DAS PARTES</w:t>
      </w:r>
    </w:p>
    <w:p w14:paraId="55FAF655" w14:textId="77777777" w:rsidR="000C334F" w:rsidRDefault="000C334F" w:rsidP="0036119A">
      <w:pPr>
        <w:pStyle w:val="N11"/>
      </w:pPr>
      <w:r w:rsidRPr="00EB74D3">
        <w:t>Compete à Contratada:</w:t>
      </w:r>
    </w:p>
    <w:p w14:paraId="17C8EE94" w14:textId="77777777" w:rsidR="000C334F" w:rsidRDefault="000C334F" w:rsidP="00906A5F">
      <w:pPr>
        <w:pStyle w:val="Nabc"/>
        <w:ind w:left="284"/>
      </w:pPr>
      <w:r>
        <w:t>executar o serviço ajustado nos termos do Anexo I;</w:t>
      </w:r>
    </w:p>
    <w:p w14:paraId="12755320" w14:textId="77777777" w:rsidR="000C334F" w:rsidRDefault="000C334F" w:rsidP="00906A5F">
      <w:pPr>
        <w:pStyle w:val="Nabc"/>
        <w:ind w:left="284"/>
      </w:pPr>
      <w:r>
        <w:t>utilizar, na execução do serviço contratado, pessoal que atenda, dentre outros, aos seguintes requisitos:</w:t>
      </w:r>
    </w:p>
    <w:p w14:paraId="3A029E4F" w14:textId="77777777" w:rsidR="000C334F" w:rsidRDefault="000C334F" w:rsidP="0036119A">
      <w:pPr>
        <w:pStyle w:val="PGE-Normal"/>
        <w:ind w:left="567"/>
      </w:pPr>
      <w:r>
        <w:t>b.1) qualificação para o exercício das atividades que lhe forem confiadas, na forma estabelecida no Edital e observando, também, a formação técnica exigida pelos Conselhos de Classe de fiscalização das atividades profissionais envolvidas;</w:t>
      </w:r>
    </w:p>
    <w:p w14:paraId="11801292" w14:textId="77777777" w:rsidR="000C334F" w:rsidRDefault="000C334F" w:rsidP="0036119A">
      <w:pPr>
        <w:pStyle w:val="PGE-Normal"/>
        <w:ind w:left="567"/>
      </w:pPr>
      <w:r>
        <w:t>b.2) bons princípios de urbanidade;</w:t>
      </w:r>
    </w:p>
    <w:p w14:paraId="795524A8" w14:textId="77777777" w:rsidR="000C334F" w:rsidRDefault="000C334F" w:rsidP="0036119A">
      <w:pPr>
        <w:pStyle w:val="PGE-Normal"/>
        <w:ind w:left="567"/>
      </w:pPr>
      <w:r>
        <w:t>b.3) possuir vínculo formal, contratual ou empregatício, com a Contratada;</w:t>
      </w:r>
    </w:p>
    <w:p w14:paraId="526C3505" w14:textId="77777777" w:rsidR="000C334F" w:rsidRDefault="000C334F" w:rsidP="00906A5F">
      <w:pPr>
        <w:pStyle w:val="Nabc"/>
        <w:ind w:left="284"/>
      </w:pPr>
      <w:r>
        <w:lastRenderedPageBreak/>
        <w:t xml:space="preserve">observar a vedação da subcontratação, no todo ou em parte, dos serviços aqui ajustados, salvo autorização formal e expressa da Contratante, por prazo certo, para atender situação excepcional; </w:t>
      </w:r>
    </w:p>
    <w:p w14:paraId="1C3AE18D" w14:textId="77777777" w:rsidR="000C334F" w:rsidRDefault="000C334F" w:rsidP="00906A5F">
      <w:pPr>
        <w:pStyle w:val="Nabc"/>
        <w:ind w:left="284"/>
      </w:pPr>
      <w:r>
        <w:t>registrar as ocorrências havidas durante a execução do presente Contrato, de tudo dando ciência à Contratante, respondendo integralmente por sua omissão;</w:t>
      </w:r>
    </w:p>
    <w:p w14:paraId="19EBA4CF" w14:textId="77777777" w:rsidR="000C334F" w:rsidRDefault="000C334F" w:rsidP="00906A5F">
      <w:pPr>
        <w:pStyle w:val="Nabc"/>
        <w:ind w:left="284"/>
      </w:pPr>
      <w:r>
        <w:t>se responsabilizar pelo perfeito funcionamento dos equipamentos necessários à execução do objeto do contrato, providenciando quando necessário a sua substituição imediata a fim de garantir a continuidade na prestação dos serviços;</w:t>
      </w:r>
    </w:p>
    <w:p w14:paraId="001E50BA" w14:textId="77777777" w:rsidR="000C334F" w:rsidRDefault="000C334F" w:rsidP="00906A5F">
      <w:pPr>
        <w:pStyle w:val="Nabc"/>
        <w:ind w:left="284"/>
      </w:pPr>
      <w:r>
        <w:t>manter, durante toda execução do contrato, todas as condições de habilitação e qualificação exigida na licitação;</w:t>
      </w:r>
    </w:p>
    <w:p w14:paraId="260B938A" w14:textId="77777777" w:rsidR="000C334F" w:rsidRDefault="000C334F" w:rsidP="00906A5F">
      <w:pPr>
        <w:pStyle w:val="Nabc"/>
        <w:ind w:left="284"/>
      </w:pPr>
      <w:r>
        <w:t>Observar as disposições da Portaria SEGER nº 049-R;</w:t>
      </w:r>
    </w:p>
    <w:p w14:paraId="2527CFCE" w14:textId="77777777" w:rsidR="000C334F" w:rsidRDefault="000C334F" w:rsidP="00906A5F">
      <w:pPr>
        <w:pStyle w:val="Nabc"/>
        <w:ind w:left="284"/>
      </w:pPr>
      <w:r>
        <w:t>Adotar todas as providências necessárias para regularização de seu regime tributário junto aos órgãos competentes.</w:t>
      </w:r>
    </w:p>
    <w:p w14:paraId="035BDC52" w14:textId="77777777" w:rsidR="000C334F" w:rsidRDefault="000C334F" w:rsidP="0036119A">
      <w:pPr>
        <w:pStyle w:val="N11"/>
      </w:pPr>
      <w:r w:rsidRPr="00EB74D3">
        <w:t>Compete à Contratante:</w:t>
      </w:r>
    </w:p>
    <w:p w14:paraId="761FD807" w14:textId="77777777" w:rsidR="000C334F" w:rsidRDefault="000C334F" w:rsidP="00906A5F">
      <w:pPr>
        <w:pStyle w:val="Nabc"/>
        <w:ind w:left="284"/>
      </w:pPr>
      <w:r>
        <w:t>Pagar, à Contratada, o preço estabelecido na Cláusula 3ª;</w:t>
      </w:r>
    </w:p>
    <w:p w14:paraId="3EAF851F" w14:textId="77777777" w:rsidR="000C334F" w:rsidRDefault="000C334F" w:rsidP="00906A5F">
      <w:pPr>
        <w:pStyle w:val="Nabc"/>
        <w:ind w:left="284"/>
      </w:pPr>
      <w:r>
        <w:t>Designar servidor responsável pelo acompanhamento e fiscalização da execução dos serviços.</w:t>
      </w:r>
    </w:p>
    <w:p w14:paraId="6E92C469" w14:textId="77777777" w:rsidR="000C334F" w:rsidRDefault="000C334F" w:rsidP="0036119A">
      <w:pPr>
        <w:pStyle w:val="Ttulo1"/>
      </w:pPr>
      <w:r>
        <w:t>CLÁUSULA NOVA: DAS SANÇÕES ADMINISTRATIVAS</w:t>
      </w:r>
    </w:p>
    <w:p w14:paraId="0F85DB4C" w14:textId="77777777" w:rsidR="000C334F" w:rsidRDefault="000C334F" w:rsidP="0036119A">
      <w:pPr>
        <w:pStyle w:val="N11"/>
      </w:pPr>
      <w:r>
        <w:t>O atraso injustificado na execução do contrato sujeitará o licitante contratado à aplicação de multa de mora, nas seguintes condições:</w:t>
      </w:r>
    </w:p>
    <w:p w14:paraId="1D3A9C7F" w14:textId="77777777" w:rsidR="000C334F" w:rsidRDefault="000C334F" w:rsidP="00906A5F">
      <w:pPr>
        <w:pStyle w:val="N111"/>
      </w:pPr>
      <w:r>
        <w:t>Fixa-se a multa de mora em 0,3 % (três décimos por cento) por dia de atraso, a incidir sobre o valor total reajustado do contrato, ou sobre o saldo reajustado não atendido, caso o contrato encontre-se parcialmente executado;</w:t>
      </w:r>
    </w:p>
    <w:p w14:paraId="6C927C37" w14:textId="77777777" w:rsidR="000C334F" w:rsidRDefault="000C334F" w:rsidP="00906A5F">
      <w:pPr>
        <w:pStyle w:val="N111"/>
      </w:pPr>
      <w:r>
        <w:t>Os dias de atraso serão contabilizados em conformidade com o cronograma de execução do contrato;</w:t>
      </w:r>
    </w:p>
    <w:p w14:paraId="4AB44024" w14:textId="77777777" w:rsidR="000C334F" w:rsidRDefault="000C334F" w:rsidP="00906A5F">
      <w:pPr>
        <w:pStyle w:val="N111"/>
      </w:pPr>
      <w:r>
        <w:t>A aplicação da multa de mora não impede que a Administração rescinda unilateralmente o contrato e aplique as outras sanções previstas no item 10.2 deste edital e na Lei 8.666/1993.</w:t>
      </w:r>
    </w:p>
    <w:p w14:paraId="000D9028" w14:textId="77777777" w:rsidR="000C334F" w:rsidRDefault="000C334F" w:rsidP="0036119A">
      <w:pPr>
        <w:pStyle w:val="N11"/>
      </w:pPr>
      <w:r>
        <w:t>A inexecução total ou parcial do contrato ensejará a aplicação das seguintes sanções ao licitante contratado:</w:t>
      </w:r>
    </w:p>
    <w:p w14:paraId="235FF14D" w14:textId="77777777" w:rsidR="000C334F" w:rsidRPr="0036119A" w:rsidRDefault="0036119A" w:rsidP="0036119A">
      <w:pPr>
        <w:pStyle w:val="Nabc"/>
        <w:numPr>
          <w:ilvl w:val="6"/>
          <w:numId w:val="5"/>
        </w:numPr>
        <w:ind w:left="284"/>
      </w:pPr>
      <w:r>
        <w:t>A</w:t>
      </w:r>
      <w:r w:rsidR="000C334F" w:rsidRPr="0036119A">
        <w:t>dvertência;</w:t>
      </w:r>
    </w:p>
    <w:p w14:paraId="32B8D53E" w14:textId="77777777" w:rsidR="000C334F" w:rsidRPr="0036119A" w:rsidRDefault="0036119A" w:rsidP="0036119A">
      <w:pPr>
        <w:pStyle w:val="Nabc"/>
        <w:ind w:left="284"/>
      </w:pPr>
      <w:r>
        <w:t>M</w:t>
      </w:r>
      <w:r w:rsidR="000C334F" w:rsidRPr="0036119A">
        <w:t>ulta compensatória por perdas e danos, no montante de até 10% (dez por cento) sobre o saldo contratual reajustado não executado pelo particular;</w:t>
      </w:r>
    </w:p>
    <w:p w14:paraId="77D96A76" w14:textId="78BA58E1" w:rsidR="000C334F" w:rsidRPr="0036119A" w:rsidRDefault="009518F9" w:rsidP="0036119A">
      <w:pPr>
        <w:pStyle w:val="Nabc"/>
        <w:ind w:left="284"/>
      </w:pPr>
      <w:r w:rsidRPr="009518F9">
        <w:t>Suspensão temporária de participação em licitação e impedimento de contratar com a Administração Pública, por prazo não superior a 02 (dois) anos, nos termos do art. 87, III, da Lei nº 8.666/93</w:t>
      </w:r>
      <w:r w:rsidR="000C334F" w:rsidRPr="0036119A">
        <w:t>;</w:t>
      </w:r>
    </w:p>
    <w:p w14:paraId="6AD620E2" w14:textId="4AC8783E" w:rsidR="000C334F" w:rsidRPr="0036119A" w:rsidRDefault="009518F9" w:rsidP="0036119A">
      <w:pPr>
        <w:pStyle w:val="Nabc"/>
        <w:ind w:left="284"/>
      </w:pPr>
      <w:r w:rsidRPr="009518F9">
        <w:lastRenderedPageBreak/>
        <w:t>Impedimento para licitar e contratar com a Administração Pública Estadual pelo prazo de até 05 (cinco) anos, sem prejuízo das multas previstas em edital e no contrato e das demais cominações legais, especificamente nas hipóteses em que o licitante, convocado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nos termos do art. 7º da Lei nº 10.520/2002 e o art. 28 do Decreto 2.458-R/2010</w:t>
      </w:r>
      <w:r w:rsidR="000C334F" w:rsidRPr="0036119A">
        <w:t>;</w:t>
      </w:r>
    </w:p>
    <w:p w14:paraId="33B86D39" w14:textId="77777777" w:rsidR="000C334F" w:rsidRPr="0036119A" w:rsidRDefault="0036119A" w:rsidP="0036119A">
      <w:pPr>
        <w:pStyle w:val="Nabc"/>
        <w:ind w:left="284"/>
      </w:pPr>
      <w:r>
        <w:t>D</w:t>
      </w:r>
      <w:r w:rsidR="000C334F" w:rsidRPr="0036119A">
        <w:t>eclaração de inidoneidade para licitar ou contratar com a Administração Pública, em toda a Federação,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na alínea “c”.</w:t>
      </w:r>
    </w:p>
    <w:p w14:paraId="4542E592" w14:textId="77777777" w:rsidR="000C334F" w:rsidRDefault="000C334F" w:rsidP="0036119A">
      <w:pPr>
        <w:pStyle w:val="N111"/>
        <w:numPr>
          <w:ilvl w:val="2"/>
          <w:numId w:val="18"/>
        </w:numPr>
      </w:pPr>
      <w:r>
        <w:t>As sanções previstas nas alíneas “a”, “c”; “d” e “e” deste item, não são cumulativas entre si, mas poderão ser aplicadas juntamente com a multa compensatória por perdas e danos (alínea “b”).</w:t>
      </w:r>
    </w:p>
    <w:p w14:paraId="326DDEEB" w14:textId="77777777" w:rsidR="000C334F" w:rsidRDefault="000C334F" w:rsidP="0036119A">
      <w:pPr>
        <w:pStyle w:val="N111"/>
      </w:pPr>
      <w:r>
        <w:t>Quando imposta uma das sanções previstas nas alíneas “c”, “d” e “e”, a autoridade competente submeterá sua decisão ao Secretário de Estado de Gestão e Recursos Humanos - SEGER, a fim de que, se confirmada, tenha efeito perante a Administração Pública Estadual.</w:t>
      </w:r>
    </w:p>
    <w:p w14:paraId="3C0D9EC9" w14:textId="77777777" w:rsidR="000C334F" w:rsidRDefault="000C334F" w:rsidP="0036119A">
      <w:pPr>
        <w:pStyle w:val="N111"/>
      </w:pPr>
      <w:r>
        <w:t>Caso as sanções referidas no parágrafo anterior não sejam confirmadas pelo Secretário de Estado de Gestão e Recursos Humanos - SEGER, competirá ao órgão promotor do certame, por intermédio de sua autoridade competente, decidir sobre a aplicação ou não das demais modalidades sancionatórias.</w:t>
      </w:r>
    </w:p>
    <w:p w14:paraId="71914E72" w14:textId="77777777" w:rsidR="000C334F" w:rsidRDefault="000C334F" w:rsidP="0036119A">
      <w:pPr>
        <w:pStyle w:val="N111"/>
      </w:pPr>
      <w:r>
        <w:t>Confirmada a aplicação de quaisquer das sanções administrativas previstas neste item, competirá ao órgão promotor do certame proceder com o registro da ocorrência no CRC/ES, e a SEGER, no SICAF, em campo apropriado. No caso da aplicação da sanção prevista na alínea “d”, deverá, ainda, ser solicitado o descredenciamento do licitante no SICAF e no CRC/ES.</w:t>
      </w:r>
    </w:p>
    <w:p w14:paraId="6E7B6BEA" w14:textId="77777777" w:rsidR="000C334F" w:rsidRDefault="000C334F" w:rsidP="0036119A">
      <w:pPr>
        <w:pStyle w:val="N11"/>
      </w:pPr>
      <w:r>
        <w:t>As sanções administrativas somente serão aplicadas mediante regular processo administrativo, assegurada a ampla defesa e o contraditório, observando-se as seguintes regras:</w:t>
      </w:r>
    </w:p>
    <w:p w14:paraId="0FE7DDA2" w14:textId="77777777" w:rsidR="000C334F" w:rsidRPr="00EB74D3" w:rsidRDefault="000C334F" w:rsidP="0036119A">
      <w:pPr>
        <w:pStyle w:val="Nabc"/>
        <w:numPr>
          <w:ilvl w:val="6"/>
          <w:numId w:val="13"/>
        </w:numPr>
        <w:ind w:left="284"/>
        <w:rPr>
          <w:lang w:val="pt-BR"/>
        </w:rPr>
      </w:pPr>
      <w:r w:rsidRPr="00EB74D3">
        <w:rPr>
          <w:lang w:val="pt-BR"/>
        </w:rPr>
        <w:t>Antes da aplicação de qualquer sanção administrativa, o órgão promotor do certame deverá notificar o licitante contratado, facultando-lhe a apresentação de defesa prévia;</w:t>
      </w:r>
    </w:p>
    <w:p w14:paraId="4D2E3970" w14:textId="77777777" w:rsidR="000C334F" w:rsidRPr="00010283" w:rsidRDefault="000C334F" w:rsidP="0036119A">
      <w:pPr>
        <w:pStyle w:val="Nabc"/>
        <w:ind w:left="284"/>
        <w:rPr>
          <w:lang w:val="pt-BR"/>
        </w:rPr>
      </w:pPr>
      <w:r w:rsidRPr="00010283">
        <w:rPr>
          <w:lang w:val="pt-BR"/>
        </w:rPr>
        <w:t>A notificação deverá ocorrer pessoalmente ou por correspondência com aviso de recebimento, indicando, no mínimo: a conduta do licitante contratado reputada como infratora, a motivação para aplicação da penalidade, a sanção que se pretende aplicar, o prazo e o local de entrega das razões de defesa;</w:t>
      </w:r>
    </w:p>
    <w:p w14:paraId="015E5043" w14:textId="77777777" w:rsidR="000C334F" w:rsidRPr="00010283" w:rsidRDefault="000C334F" w:rsidP="0036119A">
      <w:pPr>
        <w:pStyle w:val="Nabc"/>
        <w:ind w:left="284"/>
        <w:rPr>
          <w:lang w:val="pt-BR"/>
        </w:rPr>
      </w:pPr>
      <w:r w:rsidRPr="00010283">
        <w:rPr>
          <w:lang w:val="pt-BR"/>
        </w:rPr>
        <w:t xml:space="preserve">O prazo para apresentação de defesa prévia será de 05 (cinco) dias úteis a contar da intimação, exceto na hipótese de declaração de inidoneidade, em que o prazo será </w:t>
      </w:r>
      <w:r w:rsidRPr="00010283">
        <w:rPr>
          <w:lang w:val="pt-BR"/>
        </w:rPr>
        <w:lastRenderedPageBreak/>
        <w:t xml:space="preserve">de 10 (dez) dias consecutivos, devendo, em ambos os casos, ser observada a regra do </w:t>
      </w:r>
      <w:r>
        <w:rPr>
          <w:lang w:val="pt-BR"/>
        </w:rPr>
        <w:t>art.</w:t>
      </w:r>
      <w:r w:rsidRPr="00010283">
        <w:rPr>
          <w:lang w:val="pt-BR"/>
        </w:rPr>
        <w:t xml:space="preserve"> 110 da </w:t>
      </w:r>
      <w:r>
        <w:rPr>
          <w:lang w:val="pt-BR"/>
        </w:rPr>
        <w:t>Lei</w:t>
      </w:r>
      <w:r w:rsidRPr="00010283">
        <w:rPr>
          <w:lang w:val="pt-BR"/>
        </w:rPr>
        <w:t xml:space="preserve"> </w:t>
      </w:r>
      <w:r>
        <w:rPr>
          <w:lang w:val="pt-BR"/>
        </w:rPr>
        <w:t>8.666/1993</w:t>
      </w:r>
      <w:r w:rsidRPr="00010283">
        <w:rPr>
          <w:lang w:val="pt-BR"/>
        </w:rPr>
        <w:t>;</w:t>
      </w:r>
    </w:p>
    <w:p w14:paraId="1A39D443" w14:textId="77777777" w:rsidR="000C334F" w:rsidRPr="00010283" w:rsidRDefault="000C334F" w:rsidP="0036119A">
      <w:pPr>
        <w:pStyle w:val="Nabc"/>
        <w:ind w:left="284"/>
        <w:rPr>
          <w:lang w:val="pt-BR"/>
        </w:rPr>
      </w:pPr>
      <w:r w:rsidRPr="00010283">
        <w:rPr>
          <w:lang w:val="pt-BR"/>
        </w:rPr>
        <w:t>O licitante contratado comunicará ao órgão promotor do certame as mudanças de endereço ocorridas no curso do processo licitatório e da vigência do contrato, considerando-se eficazes as notificações enviadas ao local anteriormente indicado, na ausência da comunicação;</w:t>
      </w:r>
    </w:p>
    <w:p w14:paraId="3790D17A" w14:textId="77777777" w:rsidR="000C334F" w:rsidRPr="00010283" w:rsidRDefault="000C334F" w:rsidP="0036119A">
      <w:pPr>
        <w:pStyle w:val="Nabc"/>
        <w:ind w:left="284"/>
        <w:rPr>
          <w:lang w:val="pt-BR"/>
        </w:rPr>
      </w:pPr>
      <w:r w:rsidRPr="00010283">
        <w:rPr>
          <w:lang w:val="pt-BR"/>
        </w:rPr>
        <w:t xml:space="preserve">Ofertada a defesa prévia ou expirado o prazo sem que ocorra a sua apresentação, o órgão promotor do certame proferirá decisão fundamentada e adotará as medidas legais cabíveis, resguardado o direito de recurso do licitante que deverá ser exercido nos termos da </w:t>
      </w:r>
      <w:r>
        <w:rPr>
          <w:lang w:val="pt-BR"/>
        </w:rPr>
        <w:t>Lei 8.666/1993</w:t>
      </w:r>
      <w:r w:rsidRPr="00010283">
        <w:rPr>
          <w:lang w:val="pt-BR"/>
        </w:rPr>
        <w:t>;</w:t>
      </w:r>
    </w:p>
    <w:p w14:paraId="49C11112" w14:textId="77777777" w:rsidR="000C334F" w:rsidRPr="00010283" w:rsidRDefault="000C334F" w:rsidP="0036119A">
      <w:pPr>
        <w:pStyle w:val="Nabc"/>
        <w:ind w:left="284"/>
        <w:rPr>
          <w:lang w:val="pt-BR"/>
        </w:rPr>
      </w:pPr>
      <w:r w:rsidRPr="00010283">
        <w:rPr>
          <w:lang w:val="pt-BR"/>
        </w:rPr>
        <w:t>O recurso administrativo a que se refere a alínea anterior será submetido à análise da Procuradoria Geral do Estado do Espírito Santo.</w:t>
      </w:r>
    </w:p>
    <w:p w14:paraId="0EB8B64F" w14:textId="77777777" w:rsidR="000C334F" w:rsidRDefault="000C334F" w:rsidP="0036119A">
      <w:pPr>
        <w:pStyle w:val="N11"/>
      </w:pPr>
      <w:r>
        <w:t>Os montantes relativos às multas moratória e compensatória aplicadas pela Administração poderão ser cobrados judicialmente ou descontados dos valores devidos ao licitante contratado, relativos às parcelas efetivamente executadas do contrato;</w:t>
      </w:r>
    </w:p>
    <w:p w14:paraId="5F36B536" w14:textId="77777777" w:rsidR="000C334F" w:rsidRDefault="000C334F" w:rsidP="0036119A">
      <w:pPr>
        <w:pStyle w:val="N11"/>
      </w:pPr>
      <w:r>
        <w:t>Nas hipóteses em que os fatos ensejadores da aplicação das multas acarretarem também a rescisão do contrato, os valores referentes às penalidades poderão ainda ser descontados da garantia prestada pela contratada;</w:t>
      </w:r>
    </w:p>
    <w:p w14:paraId="50D2C184" w14:textId="77777777" w:rsidR="000C334F" w:rsidRDefault="000C334F" w:rsidP="0036119A">
      <w:pPr>
        <w:pStyle w:val="N11"/>
      </w:pPr>
      <w:r>
        <w:t>Em qualquer caso, se após o desconto dos valores relativos às multas restar valor residual em desfavor do licitante contratado, é obrigatória a cobrança judicial da diferença.</w:t>
      </w:r>
    </w:p>
    <w:p w14:paraId="4056CA2E" w14:textId="219D0554" w:rsidR="000C334F" w:rsidRDefault="000C334F" w:rsidP="0036119A">
      <w:pPr>
        <w:pStyle w:val="N11"/>
      </w:pPr>
      <w:r>
        <w:t>Sem prejuízo da aplicação das sanções acima descritas, a prática de quaisquer atos lesivos à administração pública na licitação ou na execução do contrato, nos termos da Lei 12.846/2013, será objeto de imediata apuração observando-se o devido processo legal estabelecido no marco regulatório estadual anticorrupção.</w:t>
      </w:r>
    </w:p>
    <w:p w14:paraId="6B82CA8D" w14:textId="77777777" w:rsidR="002C0F9D" w:rsidRPr="007A164E" w:rsidRDefault="002C0F9D" w:rsidP="002C0F9D">
      <w:pPr>
        <w:pStyle w:val="Ttulo1"/>
      </w:pPr>
      <w:r>
        <w:t>CLÁUSULA DÉCIMA:</w:t>
      </w:r>
      <w:r w:rsidRPr="007A164E">
        <w:t xml:space="preserve"> DA SUPERVENIENTE IRREGULARIDADE FISCAL OU TRABALHISTA</w:t>
      </w:r>
    </w:p>
    <w:p w14:paraId="13A1818E" w14:textId="77777777" w:rsidR="002C0F9D" w:rsidRDefault="002C0F9D" w:rsidP="002C0F9D">
      <w:pPr>
        <w:pStyle w:val="N11"/>
      </w:pPr>
      <w:r>
        <w:t>Constatado que o CONTRATADO não se encontra em situação de regularidade fiscal ou trabalhista, o mesmo será notificado para no prazo de 10 (dez) dias úteis regularizar tal situação ou, no mesmo prazo, apresentar defesa, observando-se o procedimento de aplicação de sanções.</w:t>
      </w:r>
    </w:p>
    <w:p w14:paraId="35F3E1A7" w14:textId="77777777" w:rsidR="002C0F9D" w:rsidRDefault="002C0F9D" w:rsidP="002C0F9D">
      <w:pPr>
        <w:pStyle w:val="N11"/>
      </w:pPr>
      <w:r>
        <w:t>Transcorrido esse prazo, ainda que não comprovada a regularidade e que não seja aceita a defesa apresentada, o pagamento será efetuado, sem prejuízo da tramitação do procedimento de aplicação de sanções.</w:t>
      </w:r>
    </w:p>
    <w:p w14:paraId="68249EEE" w14:textId="77777777" w:rsidR="002C0F9D" w:rsidRDefault="002C0F9D" w:rsidP="002C0F9D">
      <w:pPr>
        <w:pStyle w:val="N11"/>
      </w:pPr>
      <w:r>
        <w:t>Em não sendo aceitas as justificativas apresentadas pelo CONTRATADO, será imposta multa de 2% (dois por cento) sobre o saldo contratual não executado.</w:t>
      </w:r>
    </w:p>
    <w:p w14:paraId="5FF1F371" w14:textId="77777777" w:rsidR="002C0F9D" w:rsidRDefault="002C0F9D" w:rsidP="002C0F9D">
      <w:pPr>
        <w:pStyle w:val="N11"/>
      </w:pPr>
      <w:r>
        <w:t xml:space="preserve">Depois de transcorridos 30 (trinta) dias úteis da notificação da multa, se a empresa não regularizar a pendência fiscal ou trabalhista, deverá a Administração decidir sobre iniciar ou não procedimento de rescisão do contrato, podendo deixar de fazê-lo se reputar </w:t>
      </w:r>
      <w:r>
        <w:lastRenderedPageBreak/>
        <w:t>que a extinção antecipada do contrato ocasionará expressivos prejuízos ao interesse público.</w:t>
      </w:r>
    </w:p>
    <w:p w14:paraId="60150DDD" w14:textId="77777777" w:rsidR="002C0F9D" w:rsidRDefault="002C0F9D" w:rsidP="002C0F9D">
      <w:pPr>
        <w:pStyle w:val="N11"/>
      </w:pPr>
      <w:r>
        <w:t>Em se tratando de irregularidade fiscal decorrente de crédito estadual, o CONTRATANTE informará à Procuradoria Fiscal da Procuradoria Geral do Estado sobre os créditos em favor da empresa, antes mesmo da notificação à empresa.</w:t>
      </w:r>
    </w:p>
    <w:p w14:paraId="5C972FC2" w14:textId="71C1D45C" w:rsidR="000C334F" w:rsidRDefault="000C334F" w:rsidP="0036119A">
      <w:pPr>
        <w:pStyle w:val="Ttulo1"/>
      </w:pPr>
      <w:r>
        <w:t>CLÁUSULA DÉCIMA</w:t>
      </w:r>
      <w:r w:rsidR="002C0F9D">
        <w:t xml:space="preserve"> PRIMEIRA</w:t>
      </w:r>
      <w:r>
        <w:t>: DOS ADITAMENTOS</w:t>
      </w:r>
    </w:p>
    <w:p w14:paraId="2F1018A5" w14:textId="77777777" w:rsidR="000C334F" w:rsidRPr="00010283" w:rsidRDefault="000C334F" w:rsidP="0036119A">
      <w:pPr>
        <w:pStyle w:val="N11"/>
      </w:pPr>
      <w:r w:rsidRPr="00010283">
        <w:t>O presente contrato poderá ser aditado, estritamente, nos termos prev</w:t>
      </w:r>
      <w:r>
        <w:t xml:space="preserve">istos na Lei </w:t>
      </w:r>
      <w:r w:rsidRPr="00010283">
        <w:t>8.666/</w:t>
      </w:r>
      <w:r>
        <w:t>19</w:t>
      </w:r>
      <w:r w:rsidRPr="00010283">
        <w:t>93, após manifestação formal da Procuradoria Geral do Estado</w:t>
      </w:r>
      <w:r>
        <w:t>.</w:t>
      </w:r>
    </w:p>
    <w:p w14:paraId="178E2C63" w14:textId="1BC16104" w:rsidR="000C334F" w:rsidRDefault="000C334F" w:rsidP="0036119A">
      <w:pPr>
        <w:pStyle w:val="Ttulo1"/>
      </w:pPr>
      <w:r>
        <w:t xml:space="preserve">CLÁUSULA DÉCIMA </w:t>
      </w:r>
      <w:r w:rsidR="002C0F9D">
        <w:t>SEGUND</w:t>
      </w:r>
      <w:r>
        <w:t>A: DA RESCISÃO</w:t>
      </w:r>
    </w:p>
    <w:p w14:paraId="44499F84" w14:textId="77777777" w:rsidR="000C334F" w:rsidRDefault="000C334F" w:rsidP="0036119A">
      <w:pPr>
        <w:pStyle w:val="N11"/>
      </w:pPr>
      <w:r w:rsidRPr="00010283">
        <w:t xml:space="preserve">A rescisão do Contrato poderá ocorrer nas hipóteses e condições previstas nos </w:t>
      </w:r>
      <w:proofErr w:type="spellStart"/>
      <w:r w:rsidRPr="00010283">
        <w:t>arts</w:t>
      </w:r>
      <w:proofErr w:type="spellEnd"/>
      <w:r>
        <w:t>.</w:t>
      </w:r>
      <w:r w:rsidRPr="00010283">
        <w:t xml:space="preserve"> 78 e 79 da Lei 8.666/</w:t>
      </w:r>
      <w:r>
        <w:t>19</w:t>
      </w:r>
      <w:r w:rsidRPr="00010283">
        <w:t>93, com aplicação do art. 80 da mesma Lei, se for o caso.</w:t>
      </w:r>
    </w:p>
    <w:p w14:paraId="577964B7" w14:textId="4CF9C270" w:rsidR="000C334F" w:rsidRDefault="000C334F" w:rsidP="0036119A">
      <w:pPr>
        <w:pStyle w:val="Ttulo1"/>
      </w:pPr>
      <w:r>
        <w:t xml:space="preserve">CLÁUSULA DÉCIMA </w:t>
      </w:r>
      <w:r w:rsidR="002C0F9D">
        <w:t>TERCEIR</w:t>
      </w:r>
      <w:r>
        <w:t>A: DOS RECURSOS</w:t>
      </w:r>
    </w:p>
    <w:p w14:paraId="6719B18C" w14:textId="77777777" w:rsidR="000C334F" w:rsidRDefault="000C334F" w:rsidP="0036119A">
      <w:pPr>
        <w:pStyle w:val="N11"/>
      </w:pPr>
      <w:r w:rsidRPr="00010283">
        <w:t>Os recursos, representação e pedido de reconsideração, somente serão acolhidos nos termos do art. 109 da Lei 8.666/</w:t>
      </w:r>
      <w:r>
        <w:t>1993.</w:t>
      </w:r>
    </w:p>
    <w:p w14:paraId="5FBD255E" w14:textId="3534D65B" w:rsidR="000C334F" w:rsidRDefault="000C334F" w:rsidP="0036119A">
      <w:pPr>
        <w:pStyle w:val="Ttulo1"/>
      </w:pPr>
      <w:r>
        <w:t xml:space="preserve">CLÁUSULA DÉCIMA </w:t>
      </w:r>
      <w:r w:rsidR="002C0F9D">
        <w:t>QUARTA</w:t>
      </w:r>
      <w:r>
        <w:t>: DO ACOMPANHAMENTO E FISCALIZAÇÃO</w:t>
      </w:r>
    </w:p>
    <w:p w14:paraId="764F7B5C" w14:textId="77777777" w:rsidR="000C334F" w:rsidRDefault="000C334F" w:rsidP="0036119A">
      <w:pPr>
        <w:pStyle w:val="N11"/>
      </w:pPr>
      <w:r w:rsidRPr="003F4640">
        <w:t>O ________(setor administrativo)_______ designará formalmente o servidor responsável pelo acompanhamento e fiscalização da execução do contrato, competindo-lhe atestar a realização do serviço contratado, observando as disposições deste Contrato, sem o que não será permitido qualquer pagamento.</w:t>
      </w:r>
    </w:p>
    <w:p w14:paraId="623C6E0F" w14:textId="77777777" w:rsidR="000C334F" w:rsidRDefault="000C334F" w:rsidP="0036119A">
      <w:pPr>
        <w:pStyle w:val="N11"/>
      </w:pPr>
      <w:r>
        <w:t>O recebimento do serviço ocorrerá da seguinte forma:</w:t>
      </w:r>
    </w:p>
    <w:p w14:paraId="4357162F" w14:textId="77777777" w:rsidR="000C334F" w:rsidRDefault="0036119A" w:rsidP="0036119A">
      <w:pPr>
        <w:pStyle w:val="Nabc"/>
        <w:ind w:left="284"/>
      </w:pPr>
      <w:r>
        <w:t>P</w:t>
      </w:r>
      <w:r w:rsidR="000C334F">
        <w:t>rovisoriamente, pelo responsável por seu acompanhamento e fiscalização, mediante termo circunstanciado, assinado pelas partes em até 02 (dois) dias da comunicação escrita do contratado;</w:t>
      </w:r>
    </w:p>
    <w:p w14:paraId="7EFACFA7" w14:textId="77777777" w:rsidR="000C334F" w:rsidRDefault="0036119A" w:rsidP="0036119A">
      <w:pPr>
        <w:pStyle w:val="Nabc"/>
        <w:ind w:left="284"/>
      </w:pPr>
      <w:r>
        <w:t>D</w:t>
      </w:r>
      <w:r w:rsidR="000C334F">
        <w:t>efinitivamente, pelo ________(setor administrativo)_______, mediante termo circunstanciado, assinado pelas partes, após o decurso do prazo de ______(quantidade de dias)____ .</w:t>
      </w:r>
    </w:p>
    <w:p w14:paraId="76FD3DEA" w14:textId="1BC96C9A" w:rsidR="000C334F" w:rsidRDefault="000C334F" w:rsidP="0036119A">
      <w:pPr>
        <w:pStyle w:val="Ttulo1"/>
      </w:pPr>
      <w:r>
        <w:t>CLÁUSULA DÉCIMA QU</w:t>
      </w:r>
      <w:r w:rsidR="002C0F9D">
        <w:t>INTA</w:t>
      </w:r>
      <w:r>
        <w:t>: DO</w:t>
      </w:r>
      <w:r w:rsidRPr="00010283">
        <w:t xml:space="preserve"> REPRESENTANTE DA CONTRATADA</w:t>
      </w:r>
    </w:p>
    <w:p w14:paraId="6C3D2AC6" w14:textId="77777777" w:rsidR="000C334F" w:rsidRDefault="000C334F" w:rsidP="0036119A">
      <w:pPr>
        <w:pStyle w:val="N11"/>
      </w:pPr>
      <w:r w:rsidRPr="00010283">
        <w:t>Representará a Contratada na execução do ajuste, como preposto, ______________(nome completo, nacionalidade, profissão e estado civil do representante da empresa).</w:t>
      </w:r>
    </w:p>
    <w:p w14:paraId="019ED602" w14:textId="13FD066D" w:rsidR="000C334F" w:rsidRDefault="000C334F" w:rsidP="0036119A">
      <w:pPr>
        <w:pStyle w:val="Ttulo1"/>
      </w:pPr>
      <w:r>
        <w:t xml:space="preserve">CLÁUSULA DÉCIMA </w:t>
      </w:r>
      <w:r w:rsidR="002C0F9D">
        <w:t>SEXTA</w:t>
      </w:r>
      <w:r>
        <w:t>: DO FORO</w:t>
      </w:r>
    </w:p>
    <w:p w14:paraId="4584C9BE" w14:textId="77777777" w:rsidR="000C334F" w:rsidRDefault="000C334F" w:rsidP="0036119A">
      <w:pPr>
        <w:pStyle w:val="N11"/>
      </w:pPr>
      <w:r w:rsidRPr="00010283">
        <w:lastRenderedPageBreak/>
        <w:t>Fica eleito o foro de Vitória, Comarca da Capital do Estado do Espírito Santo, para dirimir qualquer dúvida ou contestação oriunda direta ou indiretamente deste instrumento, renunciando-se expressamente a qualquer outro, por mais privilegiado que seja.</w:t>
      </w:r>
    </w:p>
    <w:p w14:paraId="123C4EA7" w14:textId="77777777" w:rsidR="000C334F" w:rsidRDefault="000C334F" w:rsidP="0036119A">
      <w:pPr>
        <w:pStyle w:val="PGE-Normal"/>
      </w:pPr>
      <w:r>
        <w:t>E, por estarem justos e contratados, assinam o presente em três vias de igual teor e forma, para igual distribuição, para que produza seus efeitos legais.</w:t>
      </w:r>
    </w:p>
    <w:p w14:paraId="2EA20654" w14:textId="77777777" w:rsidR="000C334F" w:rsidRDefault="000C334F" w:rsidP="0036119A">
      <w:pPr>
        <w:pStyle w:val="PGE-Normal"/>
      </w:pPr>
      <w:r>
        <w:t xml:space="preserve">Vitória, ____ de __________ </w:t>
      </w:r>
      <w:proofErr w:type="spellStart"/>
      <w:r>
        <w:t>de</w:t>
      </w:r>
      <w:proofErr w:type="spellEnd"/>
      <w:r>
        <w:t xml:space="preserve"> ______.</w:t>
      </w:r>
    </w:p>
    <w:p w14:paraId="18D99E0F" w14:textId="77777777" w:rsidR="000C334F" w:rsidRPr="00EB74D3" w:rsidRDefault="000C334F" w:rsidP="0036119A">
      <w:pPr>
        <w:pStyle w:val="PGE-Normal"/>
      </w:pPr>
    </w:p>
    <w:p w14:paraId="6F915B3F" w14:textId="77777777" w:rsidR="000C334F" w:rsidRPr="00EB74D3" w:rsidRDefault="000C334F" w:rsidP="0036119A">
      <w:pPr>
        <w:pStyle w:val="PGE-Normal"/>
      </w:pPr>
      <w:r w:rsidRPr="00EB74D3">
        <w:t>_________________________________</w:t>
      </w:r>
    </w:p>
    <w:p w14:paraId="366669C3" w14:textId="77777777" w:rsidR="000C334F" w:rsidRPr="00EB74D3" w:rsidRDefault="000C334F" w:rsidP="0036119A">
      <w:pPr>
        <w:pStyle w:val="PGE-Normal"/>
      </w:pPr>
      <w:r w:rsidRPr="00EB74D3">
        <w:t>CONTRATANTE</w:t>
      </w:r>
    </w:p>
    <w:p w14:paraId="11F42AA5" w14:textId="77777777" w:rsidR="000C334F" w:rsidRPr="00EB74D3" w:rsidRDefault="000C334F" w:rsidP="0036119A">
      <w:pPr>
        <w:pStyle w:val="PGE-Normal"/>
      </w:pPr>
    </w:p>
    <w:p w14:paraId="5F14B662" w14:textId="77777777" w:rsidR="000C334F" w:rsidRPr="00EB74D3" w:rsidRDefault="000C334F" w:rsidP="0036119A">
      <w:pPr>
        <w:pStyle w:val="PGE-Normal"/>
      </w:pPr>
    </w:p>
    <w:p w14:paraId="38A5C184" w14:textId="77777777" w:rsidR="000C334F" w:rsidRPr="00EB74D3" w:rsidRDefault="000C334F" w:rsidP="0036119A">
      <w:pPr>
        <w:pStyle w:val="PGE-Normal"/>
      </w:pPr>
      <w:r w:rsidRPr="00EB74D3">
        <w:t>_________________________________</w:t>
      </w:r>
    </w:p>
    <w:p w14:paraId="49FDBEB8" w14:textId="77777777" w:rsidR="000C334F" w:rsidRPr="00EB74D3" w:rsidRDefault="000C334F" w:rsidP="0036119A">
      <w:pPr>
        <w:pStyle w:val="PGE-Normal"/>
      </w:pPr>
      <w:r w:rsidRPr="00EB74D3">
        <w:t>CONTRATADA</w:t>
      </w:r>
    </w:p>
    <w:p w14:paraId="268A638D" w14:textId="77777777" w:rsidR="000C334F" w:rsidRDefault="000C334F" w:rsidP="0036119A">
      <w:pPr>
        <w:pStyle w:val="PGE-Normal"/>
      </w:pPr>
    </w:p>
    <w:p w14:paraId="2619CF5F" w14:textId="77777777" w:rsidR="000C334F" w:rsidRPr="002F1AA9" w:rsidRDefault="000C334F" w:rsidP="000C334F">
      <w:pPr>
        <w:pStyle w:val="PGE-Normal"/>
      </w:pPr>
    </w:p>
    <w:p w14:paraId="47353D5D" w14:textId="77777777" w:rsidR="002F1AA9" w:rsidRPr="002F1AA9" w:rsidRDefault="002F1AA9" w:rsidP="00CB7AB7">
      <w:pPr>
        <w:pStyle w:val="PGE-Normal"/>
      </w:pPr>
    </w:p>
    <w:sectPr w:rsidR="002F1AA9" w:rsidRPr="002F1AA9" w:rsidSect="00CF410C">
      <w:pgSz w:w="11906" w:h="16838"/>
      <w:pgMar w:top="1418"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A2B56"/>
    <w:multiLevelType w:val="multilevel"/>
    <w:tmpl w:val="AB08CDFA"/>
    <w:styleLink w:val="T-111"/>
    <w:lvl w:ilvl="0">
      <w:start w:val="1"/>
      <w:numFmt w:val="decimal"/>
      <w:lvlText w:val="%1)"/>
      <w:lvlJc w:val="left"/>
      <w:pPr>
        <w:ind w:left="0" w:firstLine="0"/>
      </w:pPr>
      <w:rPr>
        <w:rFonts w:hint="default"/>
      </w:rPr>
    </w:lvl>
    <w:lvl w:ilvl="1">
      <w:start w:val="1"/>
      <w:numFmt w:val="decimal"/>
      <w:suff w:val="space"/>
      <w:lvlText w:val="%2.%1"/>
      <w:lvlJc w:val="left"/>
      <w:pPr>
        <w:ind w:left="0" w:firstLine="0"/>
      </w:pPr>
      <w:rPr>
        <w:rFonts w:ascii="Arial" w:hAnsi="Arial" w:hint="default"/>
        <w:b w:val="0"/>
        <w:i w:val="0"/>
        <w:caps w:val="0"/>
        <w:smallCaps w:val="0"/>
        <w:strike w:val="0"/>
        <w:dstrike w:val="0"/>
        <w:vanish w:val="0"/>
        <w:spacing w:val="0"/>
        <w:w w:val="100"/>
        <w:kern w:val="0"/>
        <w:position w:val="0"/>
        <w:sz w:val="24"/>
        <w:vertAlign w:val="baseline"/>
        <w14:ligatures w14:val="none"/>
        <w14:numForm w14:val="default"/>
        <w14:numSpacing w14:val="default"/>
        <w14:stylisticSets/>
        <w14:cntxtAlts w14:val="0"/>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 w15:restartNumberingAfterBreak="0">
    <w:nsid w:val="26275215"/>
    <w:multiLevelType w:val="multilevel"/>
    <w:tmpl w:val="F4A0520A"/>
    <w:name w:val="padronizadas2"/>
    <w:lvl w:ilvl="0">
      <w:start w:val="1"/>
      <w:numFmt w:val="decimal"/>
      <w:pStyle w:val="Ttulo1"/>
      <w:suff w:val="space"/>
      <w:lvlText w:val="%1 -"/>
      <w:lvlJc w:val="left"/>
      <w:pPr>
        <w:ind w:left="0" w:firstLine="0"/>
      </w:pPr>
      <w:rPr>
        <w:rFonts w:hint="default"/>
      </w:rPr>
    </w:lvl>
    <w:lvl w:ilvl="1">
      <w:start w:val="1"/>
      <w:numFmt w:val="decimal"/>
      <w:pStyle w:val="N11"/>
      <w:suff w:val="space"/>
      <w:lvlText w:val="%1.%2 -"/>
      <w:lvlJc w:val="left"/>
      <w:pPr>
        <w:ind w:left="0" w:firstLine="0"/>
      </w:pPr>
      <w:rPr>
        <w:rFonts w:hint="default"/>
      </w:rPr>
    </w:lvl>
    <w:lvl w:ilvl="2">
      <w:start w:val="1"/>
      <w:numFmt w:val="decimal"/>
      <w:pStyle w:val="N111"/>
      <w:suff w:val="space"/>
      <w:lvlText w:val="%1.%2.%3 -"/>
      <w:lvlJc w:val="left"/>
      <w:pPr>
        <w:ind w:left="284" w:firstLine="0"/>
      </w:pPr>
      <w:rPr>
        <w:rFonts w:hint="default"/>
      </w:rPr>
    </w:lvl>
    <w:lvl w:ilvl="3">
      <w:start w:val="1"/>
      <w:numFmt w:val="decimal"/>
      <w:pStyle w:val="N1111"/>
      <w:suff w:val="space"/>
      <w:lvlText w:val="%1.%2.%3.%4 -"/>
      <w:lvlJc w:val="left"/>
      <w:pPr>
        <w:ind w:left="567"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pStyle w:val="Nabc"/>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2" w15:restartNumberingAfterBreak="0">
    <w:nsid w:val="27B73FC9"/>
    <w:multiLevelType w:val="hybridMultilevel"/>
    <w:tmpl w:val="7D52130C"/>
    <w:lvl w:ilvl="0" w:tplc="B6D21D7C">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29AB47B1"/>
    <w:multiLevelType w:val="multilevel"/>
    <w:tmpl w:val="B57CF6A6"/>
    <w:name w:val="padronizadas"/>
    <w:lvl w:ilvl="0">
      <w:start w:val="1"/>
      <w:numFmt w:val="decimal"/>
      <w:suff w:val="space"/>
      <w:lvlText w:val="%1 -"/>
      <w:lvlJc w:val="left"/>
      <w:pPr>
        <w:ind w:left="0" w:firstLine="0"/>
      </w:pPr>
      <w:rPr>
        <w:rFonts w:hint="default"/>
      </w:rPr>
    </w:lvl>
    <w:lvl w:ilvl="1">
      <w:start w:val="1"/>
      <w:numFmt w:val="decimal"/>
      <w:suff w:val="space"/>
      <w:lvlText w:val="%1.%2 -"/>
      <w:lvlJc w:val="left"/>
      <w:pPr>
        <w:ind w:left="0" w:firstLine="0"/>
      </w:pPr>
      <w:rPr>
        <w:rFonts w:hint="default"/>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4" w15:restartNumberingAfterBreak="0">
    <w:nsid w:val="365639A8"/>
    <w:multiLevelType w:val="hybridMultilevel"/>
    <w:tmpl w:val="67F831A6"/>
    <w:lvl w:ilvl="0" w:tplc="B6D21D7C">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3E2F645A"/>
    <w:multiLevelType w:val="singleLevel"/>
    <w:tmpl w:val="4C6C50BE"/>
    <w:lvl w:ilvl="0">
      <w:start w:val="1"/>
      <w:numFmt w:val="bullet"/>
      <w:lvlText w:val="-"/>
      <w:lvlJc w:val="left"/>
      <w:pPr>
        <w:tabs>
          <w:tab w:val="num" w:pos="1065"/>
        </w:tabs>
        <w:ind w:left="1065" w:hanging="360"/>
      </w:pPr>
      <w:rPr>
        <w:rFonts w:ascii="Times New Roman" w:hAnsi="Times New Roman" w:hint="default"/>
      </w:rPr>
    </w:lvl>
  </w:abstractNum>
  <w:abstractNum w:abstractNumId="6" w15:restartNumberingAfterBreak="0">
    <w:nsid w:val="46A615D3"/>
    <w:multiLevelType w:val="hybridMultilevel"/>
    <w:tmpl w:val="03FC49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77C91FAE"/>
    <w:multiLevelType w:val="multilevel"/>
    <w:tmpl w:val="B2D65EDC"/>
    <w:lvl w:ilvl="0">
      <w:start w:val="1"/>
      <w:numFmt w:val="decimal"/>
      <w:pStyle w:val="NmerosPrincipais"/>
      <w:lvlText w:val="%1 -"/>
      <w:lvlJc w:val="right"/>
      <w:pPr>
        <w:tabs>
          <w:tab w:val="num" w:pos="279"/>
        </w:tabs>
        <w:ind w:left="279" w:hanging="279"/>
      </w:pPr>
      <w:rPr>
        <w:rFonts w:ascii="Times New (W1)" w:hAnsi="Times New (W1)" w:cs="Times New (W1)" w:hint="default"/>
        <w:b/>
        <w:bCs/>
        <w:i w:val="0"/>
        <w:iCs w:val="0"/>
        <w:sz w:val="24"/>
        <w:szCs w:val="24"/>
      </w:rPr>
    </w:lvl>
    <w:lvl w:ilvl="1">
      <w:start w:val="1"/>
      <w:numFmt w:val="decimal"/>
      <w:suff w:val="nothing"/>
      <w:lvlText w:val="%1.%2 - "/>
      <w:lvlJc w:val="right"/>
      <w:pPr>
        <w:ind w:left="852"/>
      </w:pPr>
      <w:rPr>
        <w:rFonts w:ascii="Times New Roman" w:hAnsi="Times New Roman" w:cs="Times New Roman" w:hint="default"/>
        <w:b w:val="0"/>
        <w:bCs w:val="0"/>
        <w:i w:val="0"/>
        <w:iCs w:val="0"/>
        <w:color w:val="auto"/>
        <w:sz w:val="24"/>
        <w:szCs w:val="24"/>
        <w:effect w:val="none"/>
      </w:rPr>
    </w:lvl>
    <w:lvl w:ilvl="2">
      <w:start w:val="1"/>
      <w:numFmt w:val="decimal"/>
      <w:suff w:val="nothing"/>
      <w:lvlText w:val="%1.%2.%3 - "/>
      <w:lvlJc w:val="left"/>
      <w:pPr>
        <w:ind w:left="1531" w:hanging="810"/>
      </w:pPr>
      <w:rPr>
        <w:rFonts w:ascii="Times New (W1)" w:hAnsi="Times New (W1)" w:cs="Times New (W1)" w:hint="default"/>
        <w:b w:val="0"/>
        <w:bCs w:val="0"/>
        <w:i w:val="0"/>
        <w:iCs w:val="0"/>
        <w:sz w:val="24"/>
        <w:szCs w:val="24"/>
      </w:rPr>
    </w:lvl>
    <w:lvl w:ilvl="3">
      <w:start w:val="1"/>
      <w:numFmt w:val="decimal"/>
      <w:suff w:val="nothing"/>
      <w:lvlText w:val="%1.%2.%3.%4 - "/>
      <w:lvlJc w:val="left"/>
      <w:pPr>
        <w:ind w:left="1729" w:hanging="648"/>
      </w:pPr>
      <w:rPr>
        <w:rFonts w:ascii="Times New Roman" w:hAnsi="Times New Roman" w:cs="Times New Roman" w:hint="default"/>
        <w:b w:val="0"/>
        <w:bCs w:val="0"/>
        <w:i w:val="0"/>
        <w:iCs w:val="0"/>
        <w:sz w:val="24"/>
        <w:szCs w:val="24"/>
      </w:rPr>
    </w:lvl>
    <w:lvl w:ilvl="4">
      <w:start w:val="1"/>
      <w:numFmt w:val="decimal"/>
      <w:lvlText w:val="%1.%2.%3.%4.%5."/>
      <w:lvlJc w:val="left"/>
      <w:pPr>
        <w:tabs>
          <w:tab w:val="num" w:pos="2521"/>
        </w:tabs>
        <w:ind w:left="2233" w:hanging="792"/>
      </w:pPr>
      <w:rPr>
        <w:rFonts w:ascii="Times New Roman" w:hAnsi="Times New Roman" w:cs="Times New Roman" w:hint="default"/>
      </w:rPr>
    </w:lvl>
    <w:lvl w:ilvl="5">
      <w:start w:val="1"/>
      <w:numFmt w:val="decimal"/>
      <w:lvlText w:val="%1.%2.%3.%4.%5.%6."/>
      <w:lvlJc w:val="left"/>
      <w:pPr>
        <w:tabs>
          <w:tab w:val="num" w:pos="2881"/>
        </w:tabs>
        <w:ind w:left="2737" w:hanging="936"/>
      </w:pPr>
      <w:rPr>
        <w:rFonts w:ascii="Times New Roman" w:hAnsi="Times New Roman" w:cs="Times New Roman" w:hint="default"/>
      </w:rPr>
    </w:lvl>
    <w:lvl w:ilvl="6">
      <w:start w:val="1"/>
      <w:numFmt w:val="decimal"/>
      <w:lvlText w:val="%1.%2.%3.%4.%5.%6.%7."/>
      <w:lvlJc w:val="left"/>
      <w:pPr>
        <w:tabs>
          <w:tab w:val="num" w:pos="3601"/>
        </w:tabs>
        <w:ind w:left="3241" w:hanging="1080"/>
      </w:pPr>
      <w:rPr>
        <w:rFonts w:ascii="Times New Roman" w:hAnsi="Times New Roman" w:cs="Times New Roman" w:hint="default"/>
      </w:rPr>
    </w:lvl>
    <w:lvl w:ilvl="7">
      <w:start w:val="1"/>
      <w:numFmt w:val="decimal"/>
      <w:lvlText w:val="%1.%2.%3.%4.%5.%6.%7.%8."/>
      <w:lvlJc w:val="left"/>
      <w:pPr>
        <w:tabs>
          <w:tab w:val="num" w:pos="3961"/>
        </w:tabs>
        <w:ind w:left="3745" w:hanging="1224"/>
      </w:pPr>
      <w:rPr>
        <w:rFonts w:ascii="Times New Roman" w:hAnsi="Times New Roman" w:cs="Times New Roman" w:hint="default"/>
      </w:rPr>
    </w:lvl>
    <w:lvl w:ilvl="8">
      <w:start w:val="1"/>
      <w:numFmt w:val="decimal"/>
      <w:lvlText w:val="%1.%2.%3.%4.%5.%6.%7.%8.%9."/>
      <w:lvlJc w:val="left"/>
      <w:pPr>
        <w:tabs>
          <w:tab w:val="num" w:pos="4681"/>
        </w:tabs>
        <w:ind w:left="4321" w:hanging="1440"/>
      </w:pPr>
      <w:rPr>
        <w:rFonts w:ascii="Times New Roman" w:hAnsi="Times New Roman" w:cs="Times New Roman" w:hint="default"/>
      </w:rPr>
    </w:lvl>
  </w:abstractNum>
  <w:num w:numId="1">
    <w:abstractNumId w:val="0"/>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5"/>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4"/>
  </w:num>
  <w:num w:numId="16">
    <w:abstractNumId w:val="2"/>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255"/>
    <w:rsid w:val="000309BB"/>
    <w:rsid w:val="00061483"/>
    <w:rsid w:val="000C334F"/>
    <w:rsid w:val="00115F82"/>
    <w:rsid w:val="00117074"/>
    <w:rsid w:val="001A6048"/>
    <w:rsid w:val="001B6787"/>
    <w:rsid w:val="001C541E"/>
    <w:rsid w:val="0026041F"/>
    <w:rsid w:val="00261AB3"/>
    <w:rsid w:val="002C0F9D"/>
    <w:rsid w:val="002F1AA9"/>
    <w:rsid w:val="00322620"/>
    <w:rsid w:val="00331423"/>
    <w:rsid w:val="0036119A"/>
    <w:rsid w:val="003B6621"/>
    <w:rsid w:val="003F1651"/>
    <w:rsid w:val="004272CB"/>
    <w:rsid w:val="00446C85"/>
    <w:rsid w:val="00446DFF"/>
    <w:rsid w:val="0047063B"/>
    <w:rsid w:val="00483843"/>
    <w:rsid w:val="004A6B3F"/>
    <w:rsid w:val="004B474D"/>
    <w:rsid w:val="005409F9"/>
    <w:rsid w:val="005A2AAD"/>
    <w:rsid w:val="005D172F"/>
    <w:rsid w:val="005E43B7"/>
    <w:rsid w:val="00691218"/>
    <w:rsid w:val="00730A12"/>
    <w:rsid w:val="00754881"/>
    <w:rsid w:val="007A59D8"/>
    <w:rsid w:val="00800576"/>
    <w:rsid w:val="00826255"/>
    <w:rsid w:val="0082657B"/>
    <w:rsid w:val="008A0976"/>
    <w:rsid w:val="008B0DCE"/>
    <w:rsid w:val="00906A5F"/>
    <w:rsid w:val="00947921"/>
    <w:rsid w:val="009518F9"/>
    <w:rsid w:val="00957F3C"/>
    <w:rsid w:val="0096245D"/>
    <w:rsid w:val="00A43621"/>
    <w:rsid w:val="00A66F31"/>
    <w:rsid w:val="00A825FB"/>
    <w:rsid w:val="00B4145A"/>
    <w:rsid w:val="00C207ED"/>
    <w:rsid w:val="00C247BC"/>
    <w:rsid w:val="00C264B6"/>
    <w:rsid w:val="00C71FCC"/>
    <w:rsid w:val="00CA327F"/>
    <w:rsid w:val="00CB4316"/>
    <w:rsid w:val="00CB7AB7"/>
    <w:rsid w:val="00CC0C57"/>
    <w:rsid w:val="00CF410C"/>
    <w:rsid w:val="00CF4E52"/>
    <w:rsid w:val="00D36E46"/>
    <w:rsid w:val="00DC7A89"/>
    <w:rsid w:val="00E06F7B"/>
    <w:rsid w:val="00E54244"/>
    <w:rsid w:val="00EC77DB"/>
    <w:rsid w:val="00EF6FDF"/>
    <w:rsid w:val="00F47FBF"/>
    <w:rsid w:val="00F53FD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F13D0"/>
  <w15:chartTrackingRefBased/>
  <w15:docId w15:val="{C7EE9F8F-2F31-4B73-AAB3-D8775398A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0309BB"/>
    <w:pPr>
      <w:spacing w:before="240" w:after="240" w:line="240" w:lineRule="auto"/>
      <w:jc w:val="both"/>
    </w:pPr>
    <w:rPr>
      <w:rFonts w:ascii="Arial" w:hAnsi="Arial"/>
      <w:sz w:val="24"/>
    </w:rPr>
  </w:style>
  <w:style w:type="paragraph" w:styleId="Ttulo1">
    <w:name w:val="heading 1"/>
    <w:aliases w:val="Título 1 (com numeração),Título 1;Título 1 (com numeração)"/>
    <w:basedOn w:val="Normal"/>
    <w:next w:val="N11"/>
    <w:link w:val="Ttulo1Char"/>
    <w:uiPriority w:val="9"/>
    <w:qFormat/>
    <w:rsid w:val="00061483"/>
    <w:pPr>
      <w:numPr>
        <w:numId w:val="4"/>
      </w:numPr>
      <w:spacing w:before="480"/>
      <w:outlineLvl w:val="0"/>
    </w:pPr>
    <w:rPr>
      <w:rFonts w:eastAsiaTheme="majorEastAsia" w:cstheme="majorBidi"/>
      <w:b/>
      <w:szCs w:val="32"/>
    </w:rPr>
  </w:style>
  <w:style w:type="paragraph" w:styleId="Ttulo2">
    <w:name w:val="heading 2"/>
    <w:aliases w:val="Título 2 (sem numeração)"/>
    <w:basedOn w:val="Normal"/>
    <w:next w:val="PGE-Normal"/>
    <w:link w:val="Ttulo2Char"/>
    <w:uiPriority w:val="9"/>
    <w:unhideWhenUsed/>
    <w:qFormat/>
    <w:rsid w:val="00115F82"/>
    <w:pPr>
      <w:keepNext/>
      <w:keepLines/>
      <w:spacing w:before="480"/>
      <w:outlineLvl w:val="1"/>
    </w:pPr>
    <w:rPr>
      <w:rFonts w:eastAsiaTheme="majorEastAsia" w:cstheme="majorBidi"/>
      <w:b/>
      <w:szCs w:val="26"/>
    </w:rPr>
  </w:style>
  <w:style w:type="paragraph" w:styleId="Ttulo3">
    <w:name w:val="heading 3"/>
    <w:basedOn w:val="Normal"/>
    <w:next w:val="Normal"/>
    <w:link w:val="Ttulo3Char"/>
    <w:uiPriority w:val="9"/>
    <w:semiHidden/>
    <w:unhideWhenUsed/>
    <w:rsid w:val="000C334F"/>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T-111">
    <w:name w:val="T - 1.1.1"/>
    <w:basedOn w:val="Semlista"/>
    <w:uiPriority w:val="99"/>
    <w:rsid w:val="003B6621"/>
    <w:pPr>
      <w:numPr>
        <w:numId w:val="1"/>
      </w:numPr>
    </w:pPr>
  </w:style>
  <w:style w:type="character" w:customStyle="1" w:styleId="Ttulo1Char">
    <w:name w:val="Título 1 Char"/>
    <w:aliases w:val="Título 1 (com numeração) Char,Título 1;Título 1 (com numeração) Char"/>
    <w:basedOn w:val="Fontepargpadro"/>
    <w:link w:val="Ttulo1"/>
    <w:uiPriority w:val="9"/>
    <w:rsid w:val="00061483"/>
    <w:rPr>
      <w:rFonts w:ascii="Arial" w:eastAsiaTheme="majorEastAsia" w:hAnsi="Arial" w:cstheme="majorBidi"/>
      <w:b/>
      <w:sz w:val="24"/>
      <w:szCs w:val="32"/>
    </w:rPr>
  </w:style>
  <w:style w:type="paragraph" w:customStyle="1" w:styleId="N11">
    <w:name w:val="N 1.1"/>
    <w:basedOn w:val="Normal"/>
    <w:link w:val="N11Char"/>
    <w:qFormat/>
    <w:rsid w:val="000309BB"/>
    <w:pPr>
      <w:numPr>
        <w:ilvl w:val="1"/>
        <w:numId w:val="4"/>
      </w:numPr>
    </w:pPr>
  </w:style>
  <w:style w:type="paragraph" w:customStyle="1" w:styleId="N111">
    <w:name w:val="N 1.1.1"/>
    <w:basedOn w:val="N11"/>
    <w:link w:val="N111Char"/>
    <w:qFormat/>
    <w:rsid w:val="00800576"/>
    <w:pPr>
      <w:numPr>
        <w:ilvl w:val="2"/>
      </w:numPr>
    </w:pPr>
  </w:style>
  <w:style w:type="paragraph" w:customStyle="1" w:styleId="N1111">
    <w:name w:val="N 1.1.1.1"/>
    <w:basedOn w:val="N111"/>
    <w:link w:val="N1111Char"/>
    <w:qFormat/>
    <w:rsid w:val="00800576"/>
    <w:pPr>
      <w:numPr>
        <w:ilvl w:val="3"/>
      </w:numPr>
    </w:pPr>
  </w:style>
  <w:style w:type="character" w:customStyle="1" w:styleId="Ttulo2Char">
    <w:name w:val="Título 2 Char"/>
    <w:aliases w:val="Título 2 (sem numeração) Char"/>
    <w:basedOn w:val="Fontepargpadro"/>
    <w:link w:val="Ttulo2"/>
    <w:uiPriority w:val="9"/>
    <w:rsid w:val="00115F82"/>
    <w:rPr>
      <w:rFonts w:ascii="Arial" w:eastAsiaTheme="majorEastAsia" w:hAnsi="Arial" w:cstheme="majorBidi"/>
      <w:b/>
      <w:sz w:val="24"/>
      <w:szCs w:val="26"/>
    </w:rPr>
  </w:style>
  <w:style w:type="paragraph" w:styleId="Ttulo">
    <w:name w:val="Title"/>
    <w:aliases w:val="Título (para Anexos)"/>
    <w:basedOn w:val="Normal"/>
    <w:next w:val="PGE-Normal"/>
    <w:link w:val="TtuloChar"/>
    <w:uiPriority w:val="10"/>
    <w:qFormat/>
    <w:rsid w:val="000309BB"/>
    <w:pPr>
      <w:spacing w:before="360" w:after="360"/>
      <w:jc w:val="center"/>
      <w:outlineLvl w:val="0"/>
    </w:pPr>
    <w:rPr>
      <w:rFonts w:eastAsiaTheme="majorEastAsia" w:cstheme="majorBidi"/>
      <w:b/>
      <w:i/>
      <w:spacing w:val="-10"/>
      <w:kern w:val="28"/>
      <w:sz w:val="28"/>
      <w:szCs w:val="56"/>
    </w:rPr>
  </w:style>
  <w:style w:type="character" w:customStyle="1" w:styleId="TtuloChar">
    <w:name w:val="Título Char"/>
    <w:aliases w:val="Título (para Anexos) Char"/>
    <w:basedOn w:val="Fontepargpadro"/>
    <w:link w:val="Ttulo"/>
    <w:uiPriority w:val="10"/>
    <w:rsid w:val="000309BB"/>
    <w:rPr>
      <w:rFonts w:ascii="Arial" w:eastAsiaTheme="majorEastAsia" w:hAnsi="Arial" w:cstheme="majorBidi"/>
      <w:b/>
      <w:i/>
      <w:spacing w:val="-10"/>
      <w:kern w:val="28"/>
      <w:sz w:val="28"/>
      <w:szCs w:val="56"/>
    </w:rPr>
  </w:style>
  <w:style w:type="character" w:customStyle="1" w:styleId="N11Char">
    <w:name w:val="N 1.1 Char"/>
    <w:basedOn w:val="Fontepargpadro"/>
    <w:link w:val="N11"/>
    <w:rsid w:val="000309BB"/>
    <w:rPr>
      <w:rFonts w:ascii="Arial" w:hAnsi="Arial"/>
      <w:sz w:val="24"/>
    </w:rPr>
  </w:style>
  <w:style w:type="character" w:customStyle="1" w:styleId="N111Char">
    <w:name w:val="N 1.1.1 Char"/>
    <w:basedOn w:val="N11Char"/>
    <w:link w:val="N111"/>
    <w:rsid w:val="00800576"/>
    <w:rPr>
      <w:rFonts w:ascii="Arial" w:hAnsi="Arial"/>
      <w:sz w:val="24"/>
    </w:rPr>
  </w:style>
  <w:style w:type="character" w:customStyle="1" w:styleId="N1111Char">
    <w:name w:val="N 1.1.1.1 Char"/>
    <w:basedOn w:val="N111Char"/>
    <w:link w:val="N1111"/>
    <w:rsid w:val="00800576"/>
    <w:rPr>
      <w:rFonts w:ascii="Arial" w:hAnsi="Arial"/>
      <w:sz w:val="24"/>
    </w:rPr>
  </w:style>
  <w:style w:type="paragraph" w:customStyle="1" w:styleId="Nabc">
    <w:name w:val="N abc"/>
    <w:basedOn w:val="Normal"/>
    <w:link w:val="NabcChar"/>
    <w:qFormat/>
    <w:rsid w:val="00800576"/>
    <w:pPr>
      <w:numPr>
        <w:ilvl w:val="6"/>
        <w:numId w:val="4"/>
      </w:numPr>
    </w:pPr>
    <w:rPr>
      <w:lang w:val="it-IT"/>
    </w:rPr>
  </w:style>
  <w:style w:type="character" w:customStyle="1" w:styleId="NabcChar">
    <w:name w:val="N abc Char"/>
    <w:basedOn w:val="Fontepargpadro"/>
    <w:link w:val="Nabc"/>
    <w:rsid w:val="00800576"/>
    <w:rPr>
      <w:rFonts w:ascii="Arial" w:hAnsi="Arial"/>
      <w:sz w:val="24"/>
      <w:lang w:val="it-IT"/>
    </w:rPr>
  </w:style>
  <w:style w:type="paragraph" w:customStyle="1" w:styleId="PGE-Normal">
    <w:name w:val="PGE-Normal"/>
    <w:basedOn w:val="Normal"/>
    <w:qFormat/>
    <w:rsid w:val="00A43621"/>
  </w:style>
  <w:style w:type="paragraph" w:customStyle="1" w:styleId="PGE-NotaExplicativa">
    <w:name w:val="PGE-NotaExplicativa"/>
    <w:basedOn w:val="Normal"/>
    <w:link w:val="PGE-NotaExplicativaChar"/>
    <w:qFormat/>
    <w:rsid w:val="001C541E"/>
    <w:pPr>
      <w:pBdr>
        <w:top w:val="dashed" w:sz="4" w:space="1" w:color="auto"/>
        <w:left w:val="dashed" w:sz="4" w:space="4" w:color="auto"/>
        <w:bottom w:val="dashed" w:sz="4" w:space="1" w:color="auto"/>
        <w:right w:val="dashed" w:sz="4" w:space="4" w:color="auto"/>
      </w:pBdr>
      <w:shd w:val="clear" w:color="auto" w:fill="FFFF00"/>
    </w:pPr>
    <w:rPr>
      <w:rFonts w:ascii="Consolas" w:eastAsia="Calibri" w:hAnsi="Consolas" w:cs="Times New Roman"/>
    </w:rPr>
  </w:style>
  <w:style w:type="character" w:customStyle="1" w:styleId="PGE-NotaExplicativaChar">
    <w:name w:val="PGE-NotaExplicativa Char"/>
    <w:link w:val="PGE-NotaExplicativa"/>
    <w:rsid w:val="001C541E"/>
    <w:rPr>
      <w:rFonts w:ascii="Consolas" w:eastAsia="Calibri" w:hAnsi="Consolas" w:cs="Times New Roman"/>
      <w:sz w:val="24"/>
      <w:shd w:val="clear" w:color="auto" w:fill="FFFF00"/>
    </w:rPr>
  </w:style>
  <w:style w:type="paragraph" w:customStyle="1" w:styleId="Padro">
    <w:name w:val="Padrão"/>
    <w:rsid w:val="001C541E"/>
    <w:pPr>
      <w:spacing w:before="240" w:after="240" w:line="240" w:lineRule="auto"/>
      <w:jc w:val="both"/>
    </w:pPr>
    <w:rPr>
      <w:rFonts w:ascii="Arial" w:eastAsia="Calibri" w:hAnsi="Arial" w:cs="Times New Roman"/>
      <w:sz w:val="24"/>
    </w:rPr>
  </w:style>
  <w:style w:type="character" w:customStyle="1" w:styleId="Ttulo3Char">
    <w:name w:val="Título 3 Char"/>
    <w:basedOn w:val="Fontepargpadro"/>
    <w:link w:val="Ttulo3"/>
    <w:uiPriority w:val="9"/>
    <w:semiHidden/>
    <w:rsid w:val="000C334F"/>
    <w:rPr>
      <w:rFonts w:asciiTheme="majorHAnsi" w:eastAsiaTheme="majorEastAsia" w:hAnsiTheme="majorHAnsi" w:cstheme="majorBidi"/>
      <w:color w:val="1F4D78" w:themeColor="accent1" w:themeShade="7F"/>
      <w:sz w:val="24"/>
      <w:szCs w:val="24"/>
    </w:rPr>
  </w:style>
  <w:style w:type="table" w:styleId="Tabelacomgrade">
    <w:name w:val="Table Grid"/>
    <w:basedOn w:val="Tabelanormal"/>
    <w:uiPriority w:val="39"/>
    <w:rsid w:val="000C3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0C334F"/>
    <w:pPr>
      <w:tabs>
        <w:tab w:val="center" w:pos="4252"/>
        <w:tab w:val="right" w:pos="8504"/>
      </w:tabs>
      <w:spacing w:before="0" w:after="0"/>
    </w:pPr>
  </w:style>
  <w:style w:type="character" w:customStyle="1" w:styleId="CabealhoChar">
    <w:name w:val="Cabeçalho Char"/>
    <w:basedOn w:val="Fontepargpadro"/>
    <w:link w:val="Cabealho"/>
    <w:uiPriority w:val="99"/>
    <w:rsid w:val="000C334F"/>
    <w:rPr>
      <w:rFonts w:ascii="Arial" w:hAnsi="Arial"/>
      <w:sz w:val="24"/>
    </w:rPr>
  </w:style>
  <w:style w:type="paragraph" w:styleId="Rodap">
    <w:name w:val="footer"/>
    <w:basedOn w:val="Normal"/>
    <w:link w:val="RodapChar"/>
    <w:uiPriority w:val="99"/>
    <w:unhideWhenUsed/>
    <w:rsid w:val="000C334F"/>
    <w:pPr>
      <w:tabs>
        <w:tab w:val="center" w:pos="4252"/>
        <w:tab w:val="right" w:pos="8504"/>
      </w:tabs>
      <w:spacing w:before="0" w:after="0"/>
    </w:pPr>
  </w:style>
  <w:style w:type="character" w:customStyle="1" w:styleId="RodapChar">
    <w:name w:val="Rodapé Char"/>
    <w:basedOn w:val="Fontepargpadro"/>
    <w:link w:val="Rodap"/>
    <w:uiPriority w:val="99"/>
    <w:rsid w:val="000C334F"/>
    <w:rPr>
      <w:rFonts w:ascii="Arial" w:hAnsi="Arial"/>
      <w:sz w:val="24"/>
    </w:rPr>
  </w:style>
  <w:style w:type="paragraph" w:customStyle="1" w:styleId="NmerosPrincipais">
    <w:name w:val="Números Principais"/>
    <w:basedOn w:val="Normal"/>
    <w:uiPriority w:val="99"/>
    <w:rsid w:val="000C334F"/>
    <w:pPr>
      <w:numPr>
        <w:numId w:val="10"/>
      </w:numPr>
      <w:spacing w:before="120"/>
    </w:pPr>
    <w:rPr>
      <w:rFonts w:ascii="Times New Roman" w:eastAsia="Times New Roman" w:hAnsi="Times New Roman" w:cs="Times New Roman"/>
      <w:szCs w:val="24"/>
      <w:lang w:eastAsia="pt-BR"/>
    </w:rPr>
  </w:style>
  <w:style w:type="paragraph" w:styleId="Citao">
    <w:name w:val="Quote"/>
    <w:basedOn w:val="Normal"/>
    <w:next w:val="Normal"/>
    <w:link w:val="CitaoChar"/>
    <w:uiPriority w:val="29"/>
    <w:qFormat/>
    <w:rsid w:val="000C334F"/>
    <w:pPr>
      <w:spacing w:before="0" w:after="0"/>
      <w:ind w:left="1134"/>
    </w:pPr>
    <w:rPr>
      <w:rFonts w:eastAsiaTheme="minorEastAsia"/>
      <w:iCs/>
      <w:color w:val="000000" w:themeColor="text1"/>
      <w:sz w:val="20"/>
      <w:szCs w:val="24"/>
      <w:lang w:eastAsia="pt-BR"/>
    </w:rPr>
  </w:style>
  <w:style w:type="character" w:customStyle="1" w:styleId="CitaoChar">
    <w:name w:val="Citação Char"/>
    <w:basedOn w:val="Fontepargpadro"/>
    <w:link w:val="Citao"/>
    <w:uiPriority w:val="29"/>
    <w:rsid w:val="000C334F"/>
    <w:rPr>
      <w:rFonts w:ascii="Arial" w:eastAsiaTheme="minorEastAsia" w:hAnsi="Arial"/>
      <w:iCs/>
      <w:color w:val="000000" w:themeColor="text1"/>
      <w:sz w:val="20"/>
      <w:szCs w:val="24"/>
      <w:lang w:eastAsia="pt-BR"/>
    </w:rPr>
  </w:style>
  <w:style w:type="character" w:styleId="Hyperlink">
    <w:name w:val="Hyperlink"/>
    <w:uiPriority w:val="99"/>
    <w:unhideWhenUsed/>
    <w:rsid w:val="00754881"/>
    <w:rPr>
      <w:color w:val="0000FF"/>
      <w:u w:val="single"/>
    </w:rPr>
  </w:style>
  <w:style w:type="character" w:styleId="Refdecomentrio">
    <w:name w:val="annotation reference"/>
    <w:basedOn w:val="Fontepargpadro"/>
    <w:uiPriority w:val="99"/>
    <w:semiHidden/>
    <w:unhideWhenUsed/>
    <w:rsid w:val="00754881"/>
    <w:rPr>
      <w:sz w:val="16"/>
      <w:szCs w:val="16"/>
    </w:rPr>
  </w:style>
  <w:style w:type="paragraph" w:styleId="Textodecomentrio">
    <w:name w:val="annotation text"/>
    <w:basedOn w:val="Normal"/>
    <w:link w:val="TextodecomentrioChar"/>
    <w:uiPriority w:val="99"/>
    <w:semiHidden/>
    <w:unhideWhenUsed/>
    <w:rsid w:val="00754881"/>
    <w:rPr>
      <w:sz w:val="20"/>
      <w:szCs w:val="20"/>
    </w:rPr>
  </w:style>
  <w:style w:type="character" w:customStyle="1" w:styleId="TextodecomentrioChar">
    <w:name w:val="Texto de comentário Char"/>
    <w:basedOn w:val="Fontepargpadro"/>
    <w:link w:val="Textodecomentrio"/>
    <w:uiPriority w:val="99"/>
    <w:semiHidden/>
    <w:rsid w:val="00754881"/>
    <w:rPr>
      <w:rFonts w:ascii="Arial" w:hAnsi="Arial"/>
      <w:sz w:val="20"/>
      <w:szCs w:val="20"/>
    </w:rPr>
  </w:style>
  <w:style w:type="paragraph" w:styleId="Assuntodocomentrio">
    <w:name w:val="annotation subject"/>
    <w:basedOn w:val="Textodecomentrio"/>
    <w:next w:val="Textodecomentrio"/>
    <w:link w:val="AssuntodocomentrioChar"/>
    <w:uiPriority w:val="99"/>
    <w:semiHidden/>
    <w:unhideWhenUsed/>
    <w:rsid w:val="00754881"/>
    <w:rPr>
      <w:b/>
      <w:bCs/>
    </w:rPr>
  </w:style>
  <w:style w:type="character" w:customStyle="1" w:styleId="AssuntodocomentrioChar">
    <w:name w:val="Assunto do comentário Char"/>
    <w:basedOn w:val="TextodecomentrioChar"/>
    <w:link w:val="Assuntodocomentrio"/>
    <w:uiPriority w:val="99"/>
    <w:semiHidden/>
    <w:rsid w:val="00754881"/>
    <w:rPr>
      <w:rFonts w:ascii="Arial" w:hAnsi="Arial"/>
      <w:b/>
      <w:bCs/>
      <w:sz w:val="20"/>
      <w:szCs w:val="20"/>
    </w:rPr>
  </w:style>
  <w:style w:type="paragraph" w:styleId="Textodebalo">
    <w:name w:val="Balloon Text"/>
    <w:basedOn w:val="Normal"/>
    <w:link w:val="TextodebaloChar"/>
    <w:uiPriority w:val="99"/>
    <w:semiHidden/>
    <w:unhideWhenUsed/>
    <w:rsid w:val="00754881"/>
    <w:pPr>
      <w:spacing w:before="0" w:after="0"/>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548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4562">
      <w:bodyDiv w:val="1"/>
      <w:marLeft w:val="0"/>
      <w:marRight w:val="0"/>
      <w:marTop w:val="0"/>
      <w:marBottom w:val="0"/>
      <w:divBdr>
        <w:top w:val="none" w:sz="0" w:space="0" w:color="auto"/>
        <w:left w:val="none" w:sz="0" w:space="0" w:color="auto"/>
        <w:bottom w:val="none" w:sz="0" w:space="0" w:color="auto"/>
        <w:right w:val="none" w:sz="0" w:space="0" w:color="auto"/>
      </w:divBdr>
    </w:div>
    <w:div w:id="264655032">
      <w:bodyDiv w:val="1"/>
      <w:marLeft w:val="0"/>
      <w:marRight w:val="0"/>
      <w:marTop w:val="0"/>
      <w:marBottom w:val="0"/>
      <w:divBdr>
        <w:top w:val="none" w:sz="0" w:space="0" w:color="auto"/>
        <w:left w:val="none" w:sz="0" w:space="0" w:color="auto"/>
        <w:bottom w:val="none" w:sz="0" w:space="0" w:color="auto"/>
        <w:right w:val="none" w:sz="0" w:space="0" w:color="auto"/>
      </w:divBdr>
    </w:div>
    <w:div w:id="420445272">
      <w:bodyDiv w:val="1"/>
      <w:marLeft w:val="0"/>
      <w:marRight w:val="0"/>
      <w:marTop w:val="0"/>
      <w:marBottom w:val="0"/>
      <w:divBdr>
        <w:top w:val="none" w:sz="0" w:space="0" w:color="auto"/>
        <w:left w:val="none" w:sz="0" w:space="0" w:color="auto"/>
        <w:bottom w:val="none" w:sz="0" w:space="0" w:color="auto"/>
        <w:right w:val="none" w:sz="0" w:space="0" w:color="auto"/>
      </w:divBdr>
    </w:div>
    <w:div w:id="703672296">
      <w:bodyDiv w:val="1"/>
      <w:marLeft w:val="0"/>
      <w:marRight w:val="0"/>
      <w:marTop w:val="0"/>
      <w:marBottom w:val="0"/>
      <w:divBdr>
        <w:top w:val="none" w:sz="0" w:space="0" w:color="auto"/>
        <w:left w:val="none" w:sz="0" w:space="0" w:color="auto"/>
        <w:bottom w:val="none" w:sz="0" w:space="0" w:color="auto"/>
        <w:right w:val="none" w:sz="0" w:space="0" w:color="auto"/>
      </w:divBdr>
    </w:div>
    <w:div w:id="212396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53</Pages>
  <Words>16829</Words>
  <Characters>90880</Characters>
  <Application>Microsoft Office Word</Application>
  <DocSecurity>0</DocSecurity>
  <Lines>757</Lines>
  <Paragraphs>214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Potratz Cavarra</dc:creator>
  <cp:keywords/>
  <dc:description/>
  <cp:lastModifiedBy>Alessandra Spalenza Barcellos Szpunar</cp:lastModifiedBy>
  <cp:revision>7</cp:revision>
  <dcterms:created xsi:type="dcterms:W3CDTF">2019-07-10T13:44:00Z</dcterms:created>
  <dcterms:modified xsi:type="dcterms:W3CDTF">2019-08-22T17:08:00Z</dcterms:modified>
</cp:coreProperties>
</file>